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A3461F" w14:textId="77777777" w:rsidR="00683412" w:rsidRPr="00461043" w:rsidRDefault="00683412">
      <w:pPr>
        <w:jc w:val="center"/>
        <w:rPr>
          <w:b/>
          <w:sz w:val="32"/>
          <w:szCs w:val="32"/>
        </w:rPr>
      </w:pPr>
      <w:r w:rsidRPr="00461043">
        <w:rPr>
          <w:b/>
          <w:sz w:val="32"/>
          <w:szCs w:val="32"/>
        </w:rPr>
        <w:t xml:space="preserve">Программное обеспечение для технологической подготовки производства </w:t>
      </w:r>
    </w:p>
    <w:p w14:paraId="61C5CED4" w14:textId="77777777" w:rsidR="00683412" w:rsidRPr="00461043" w:rsidRDefault="00683412">
      <w:pPr>
        <w:jc w:val="center"/>
        <w:rPr>
          <w:b/>
          <w:sz w:val="32"/>
          <w:szCs w:val="32"/>
          <w:lang w:val="en-US"/>
        </w:rPr>
      </w:pPr>
      <w:r w:rsidRPr="00461043">
        <w:rPr>
          <w:b/>
          <w:sz w:val="32"/>
          <w:szCs w:val="32"/>
        </w:rPr>
        <w:t>«Глайсер</w:t>
      </w:r>
      <w:r w:rsidRPr="00461043">
        <w:rPr>
          <w:b/>
          <w:sz w:val="32"/>
          <w:szCs w:val="32"/>
          <w:lang w:val="en-US"/>
        </w:rPr>
        <w:t xml:space="preserve"> - SLM</w:t>
      </w:r>
      <w:r w:rsidRPr="00461043">
        <w:rPr>
          <w:b/>
          <w:sz w:val="32"/>
          <w:szCs w:val="32"/>
        </w:rPr>
        <w:t>»</w:t>
      </w:r>
    </w:p>
    <w:p w14:paraId="7C9C845D" w14:textId="77777777" w:rsidR="00683412" w:rsidRPr="00461043" w:rsidRDefault="00683412">
      <w:pPr>
        <w:jc w:val="center"/>
        <w:rPr>
          <w:b/>
          <w:sz w:val="32"/>
          <w:szCs w:val="32"/>
          <w:lang w:val="en-US"/>
        </w:rPr>
      </w:pPr>
    </w:p>
    <w:p w14:paraId="1B8ECC76" w14:textId="77777777" w:rsidR="00683412" w:rsidRPr="00461043" w:rsidRDefault="00683412">
      <w:pPr>
        <w:jc w:val="center"/>
        <w:rPr>
          <w:b/>
          <w:sz w:val="32"/>
          <w:szCs w:val="32"/>
          <w:lang w:val="en-US"/>
        </w:rPr>
      </w:pPr>
    </w:p>
    <w:p w14:paraId="50469B44" w14:textId="77777777" w:rsidR="00683412" w:rsidRPr="00461043" w:rsidRDefault="00683412">
      <w:pPr>
        <w:jc w:val="center"/>
        <w:rPr>
          <w:b/>
          <w:sz w:val="32"/>
          <w:szCs w:val="32"/>
        </w:rPr>
      </w:pPr>
      <w:r w:rsidRPr="00461043">
        <w:rPr>
          <w:b/>
          <w:sz w:val="32"/>
          <w:szCs w:val="32"/>
        </w:rPr>
        <w:t>Руководство пользователя</w:t>
      </w:r>
    </w:p>
    <w:p w14:paraId="3FBF55B9" w14:textId="77777777" w:rsidR="00461043" w:rsidRDefault="00461043">
      <w:pPr>
        <w:jc w:val="center"/>
        <w:rPr>
          <w:b/>
        </w:rPr>
      </w:pPr>
    </w:p>
    <w:p w14:paraId="2A4861C4" w14:textId="77777777" w:rsidR="00461043" w:rsidRDefault="00461043">
      <w:pPr>
        <w:jc w:val="center"/>
        <w:rPr>
          <w:b/>
          <w:lang w:val="en-US"/>
        </w:rPr>
      </w:pPr>
    </w:p>
    <w:p w14:paraId="35DB6196" w14:textId="77777777" w:rsidR="00683412" w:rsidRDefault="00683412">
      <w:pPr>
        <w:jc w:val="center"/>
        <w:rPr>
          <w:b/>
        </w:rPr>
      </w:pPr>
    </w:p>
    <w:tbl>
      <w:tblPr>
        <w:tblW w:w="0" w:type="auto"/>
        <w:tblInd w:w="124" w:type="dxa"/>
        <w:tblLayout w:type="fixed"/>
        <w:tblLook w:val="0000" w:firstRow="0" w:lastRow="0" w:firstColumn="0" w:lastColumn="0" w:noHBand="0" w:noVBand="0"/>
      </w:tblPr>
      <w:tblGrid>
        <w:gridCol w:w="7005"/>
      </w:tblGrid>
      <w:tr w:rsidR="00461043" w14:paraId="55686E5C" w14:textId="77777777">
        <w:tc>
          <w:tcPr>
            <w:tcW w:w="7005" w:type="dxa"/>
            <w:tcBorders>
              <w:top w:val="single" w:sz="4" w:space="0" w:color="808080"/>
              <w:left w:val="single" w:sz="4" w:space="0" w:color="808080"/>
              <w:bottom w:val="single" w:sz="4" w:space="0" w:color="808080"/>
            </w:tcBorders>
          </w:tcPr>
          <w:p w14:paraId="3C3B98F9" w14:textId="77777777" w:rsidR="00461043" w:rsidRDefault="00461043">
            <w:r>
              <w:t>РЕЕСТР РОССИЙСКОГО ПРОГРАММНОГО ОБЕСПЕЧЕНИЯ</w:t>
            </w:r>
          </w:p>
        </w:tc>
      </w:tr>
      <w:tr w:rsidR="00461043" w14:paraId="22586EF2" w14:textId="77777777">
        <w:tc>
          <w:tcPr>
            <w:tcW w:w="7005" w:type="dxa"/>
            <w:tcBorders>
              <w:top w:val="single" w:sz="4" w:space="0" w:color="808080"/>
              <w:left w:val="single" w:sz="4" w:space="0" w:color="808080"/>
              <w:bottom w:val="single" w:sz="4" w:space="0" w:color="808080"/>
            </w:tcBorders>
          </w:tcPr>
          <w:p w14:paraId="225E9A76" w14:textId="77777777" w:rsidR="00461043" w:rsidRDefault="00461043">
            <w:r>
              <w:t>Реестровая запись №20609 от 14.12.2023</w:t>
            </w:r>
          </w:p>
        </w:tc>
      </w:tr>
    </w:tbl>
    <w:p w14:paraId="35A4F7BB" w14:textId="77777777" w:rsidR="00461043" w:rsidRPr="00461043" w:rsidRDefault="00461043">
      <w:pPr>
        <w:jc w:val="center"/>
        <w:rPr>
          <w:b/>
        </w:rPr>
      </w:pPr>
    </w:p>
    <w:p w14:paraId="14C09528" w14:textId="77777777" w:rsidR="00683412" w:rsidRDefault="00683412">
      <w:pPr>
        <w:jc w:val="both"/>
        <w:rPr>
          <w:b/>
          <w:lang w:val="en-US"/>
        </w:rPr>
      </w:pPr>
    </w:p>
    <w:p w14:paraId="3B26D94D" w14:textId="77777777" w:rsidR="00683412" w:rsidRDefault="00683412">
      <w:pPr>
        <w:jc w:val="both"/>
        <w:rPr>
          <w:b/>
          <w:lang w:val="en-US"/>
        </w:rPr>
      </w:pPr>
    </w:p>
    <w:tbl>
      <w:tblPr>
        <w:tblW w:w="0" w:type="auto"/>
        <w:tblInd w:w="2943" w:type="dxa"/>
        <w:tblLayout w:type="fixed"/>
        <w:tblLook w:val="0000" w:firstRow="0" w:lastRow="0" w:firstColumn="0" w:lastColumn="0" w:noHBand="0" w:noVBand="0"/>
      </w:tblPr>
      <w:tblGrid>
        <w:gridCol w:w="2127"/>
        <w:gridCol w:w="4406"/>
      </w:tblGrid>
      <w:tr w:rsidR="00683412" w14:paraId="18E8506B" w14:textId="77777777" w:rsidTr="00683412">
        <w:tc>
          <w:tcPr>
            <w:tcW w:w="2127" w:type="dxa"/>
            <w:tcBorders>
              <w:top w:val="single" w:sz="4" w:space="0" w:color="808080"/>
              <w:left w:val="single" w:sz="4" w:space="0" w:color="808080"/>
              <w:bottom w:val="single" w:sz="4" w:space="0" w:color="808080"/>
            </w:tcBorders>
          </w:tcPr>
          <w:p w14:paraId="5C6B3A89" w14:textId="77777777" w:rsidR="00683412" w:rsidRDefault="00683412">
            <w:r>
              <w:t>Версия документа:</w:t>
            </w:r>
          </w:p>
        </w:tc>
        <w:tc>
          <w:tcPr>
            <w:tcW w:w="4406" w:type="dxa"/>
            <w:tcBorders>
              <w:top w:val="single" w:sz="4" w:space="0" w:color="808080"/>
              <w:left w:val="single" w:sz="4" w:space="0" w:color="808080"/>
              <w:bottom w:val="single" w:sz="4" w:space="0" w:color="808080"/>
              <w:right w:val="single" w:sz="4" w:space="0" w:color="808080"/>
            </w:tcBorders>
          </w:tcPr>
          <w:p w14:paraId="38F64B3B" w14:textId="77777777" w:rsidR="006357FA" w:rsidRDefault="006357FA" w:rsidP="00BC0022"/>
          <w:p w14:paraId="50128DB6" w14:textId="1107A9A4" w:rsidR="006357FA" w:rsidRDefault="006357FA" w:rsidP="00BC0022">
            <w:r>
              <w:t>17.04.2025 – горячие клавиши</w:t>
            </w:r>
          </w:p>
          <w:p w14:paraId="12AB2EA6" w14:textId="5BA7D13A" w:rsidR="00BC0022" w:rsidRPr="00BC0022" w:rsidRDefault="00BC0022" w:rsidP="00BC0022">
            <w:r w:rsidRPr="00BC0022">
              <w:t>27</w:t>
            </w:r>
            <w:r w:rsidRPr="009E44DA">
              <w:t>.</w:t>
            </w:r>
            <w:r>
              <w:t>11.2024</w:t>
            </w:r>
            <w:r w:rsidRPr="009E44DA">
              <w:t xml:space="preserve"> –</w:t>
            </w:r>
            <w:r>
              <w:t xml:space="preserve"> проверка пересечений</w:t>
            </w:r>
          </w:p>
          <w:p w14:paraId="18B17243" w14:textId="04264E61" w:rsidR="009E44DA" w:rsidRPr="009E44DA" w:rsidRDefault="009E44DA" w:rsidP="009E44DA">
            <w:r>
              <w:t>16</w:t>
            </w:r>
            <w:r w:rsidRPr="009E44DA">
              <w:t>.</w:t>
            </w:r>
            <w:r>
              <w:t>11.2024</w:t>
            </w:r>
            <w:r w:rsidRPr="009E44DA">
              <w:t xml:space="preserve"> – </w:t>
            </w:r>
          </w:p>
          <w:p w14:paraId="6A793BAB" w14:textId="77777777" w:rsidR="00683412" w:rsidRDefault="00683412">
            <w:r w:rsidRPr="009E44DA">
              <w:t>23.08</w:t>
            </w:r>
            <w:r>
              <w:t>.2024</w:t>
            </w:r>
            <w:r w:rsidRPr="009E44DA">
              <w:t xml:space="preserve"> – </w:t>
            </w:r>
            <w:r>
              <w:t>кастомные парамеры</w:t>
            </w:r>
          </w:p>
          <w:p w14:paraId="47F30C53" w14:textId="77777777" w:rsidR="00683412" w:rsidRDefault="00683412" w:rsidP="00683412">
            <w:r>
              <w:t>05</w:t>
            </w:r>
            <w:r w:rsidRPr="009E44DA">
              <w:t>.</w:t>
            </w:r>
            <w:r>
              <w:t>08.20</w:t>
            </w:r>
            <w:r w:rsidRPr="009E44DA">
              <w:t>2</w:t>
            </w:r>
            <w:r>
              <w:t>4</w:t>
            </w:r>
          </w:p>
          <w:p w14:paraId="522CB9FF" w14:textId="77777777" w:rsidR="00683412" w:rsidRPr="00683412" w:rsidRDefault="00683412"/>
        </w:tc>
      </w:tr>
      <w:tr w:rsidR="00683412" w14:paraId="0DE3F153" w14:textId="77777777" w:rsidTr="00683412">
        <w:tc>
          <w:tcPr>
            <w:tcW w:w="2127" w:type="dxa"/>
            <w:tcBorders>
              <w:top w:val="single" w:sz="4" w:space="0" w:color="808080"/>
              <w:left w:val="single" w:sz="4" w:space="0" w:color="808080"/>
              <w:bottom w:val="single" w:sz="4" w:space="0" w:color="808080"/>
            </w:tcBorders>
          </w:tcPr>
          <w:p w14:paraId="2361D81D" w14:textId="77777777" w:rsidR="00683412" w:rsidRDefault="00683412">
            <w:r>
              <w:t xml:space="preserve">Составитель: </w:t>
            </w:r>
          </w:p>
        </w:tc>
        <w:tc>
          <w:tcPr>
            <w:tcW w:w="4406" w:type="dxa"/>
            <w:tcBorders>
              <w:top w:val="single" w:sz="4" w:space="0" w:color="808080"/>
              <w:left w:val="single" w:sz="4" w:space="0" w:color="808080"/>
              <w:bottom w:val="single" w:sz="4" w:space="0" w:color="808080"/>
              <w:right w:val="single" w:sz="4" w:space="0" w:color="808080"/>
            </w:tcBorders>
          </w:tcPr>
          <w:p w14:paraId="7BAC8FB2" w14:textId="77777777" w:rsidR="00683412" w:rsidRDefault="00683412">
            <w:r>
              <w:t xml:space="preserve">Сергей Зеленов </w:t>
            </w:r>
          </w:p>
          <w:p w14:paraId="2611A497" w14:textId="77777777" w:rsidR="00683412" w:rsidRDefault="00683412">
            <w:hyperlink r:id="rId5" w:history="1">
              <w:r>
                <w:rPr>
                  <w:rStyle w:val="Hyperlink"/>
                  <w:lang w:val="en-US"/>
                </w:rPr>
                <w:t>s</w:t>
              </w:r>
              <w:r>
                <w:rPr>
                  <w:rStyle w:val="Hyperlink"/>
                </w:rPr>
                <w:t>.</w:t>
              </w:r>
              <w:r>
                <w:rPr>
                  <w:rStyle w:val="Hyperlink"/>
                  <w:lang w:val="en-US"/>
                </w:rPr>
                <w:t>v</w:t>
              </w:r>
              <w:r>
                <w:rPr>
                  <w:rStyle w:val="Hyperlink"/>
                </w:rPr>
                <w:t>.</w:t>
              </w:r>
              <w:r>
                <w:rPr>
                  <w:rStyle w:val="Hyperlink"/>
                  <w:lang w:val="en-US"/>
                </w:rPr>
                <w:t>zelenov</w:t>
              </w:r>
              <w:r>
                <w:rPr>
                  <w:rStyle w:val="Hyperlink"/>
                </w:rPr>
                <w:t>@</w:t>
              </w:r>
              <w:r>
                <w:rPr>
                  <w:rStyle w:val="Hyperlink"/>
                  <w:lang w:val="en-US"/>
                </w:rPr>
                <w:t>yandex</w:t>
              </w:r>
              <w:r>
                <w:rPr>
                  <w:rStyle w:val="Hyperlink"/>
                </w:rPr>
                <w:t>.</w:t>
              </w:r>
              <w:r>
                <w:rPr>
                  <w:rStyle w:val="Hyperlink"/>
                  <w:lang w:val="en-US"/>
                </w:rPr>
                <w:t>ru</w:t>
              </w:r>
            </w:hyperlink>
          </w:p>
        </w:tc>
      </w:tr>
      <w:tr w:rsidR="00683412" w14:paraId="2EF7C5AB" w14:textId="77777777" w:rsidTr="00683412">
        <w:tc>
          <w:tcPr>
            <w:tcW w:w="6533" w:type="dxa"/>
            <w:gridSpan w:val="2"/>
            <w:tcBorders>
              <w:top w:val="single" w:sz="4" w:space="0" w:color="808080"/>
              <w:left w:val="single" w:sz="4" w:space="0" w:color="808080"/>
              <w:bottom w:val="single" w:sz="4" w:space="0" w:color="808080"/>
              <w:right w:val="single" w:sz="4" w:space="0" w:color="808080"/>
            </w:tcBorders>
          </w:tcPr>
          <w:p w14:paraId="7CADC707" w14:textId="77777777" w:rsidR="00683412" w:rsidRDefault="00683412">
            <w:pPr>
              <w:rPr>
                <w:b/>
              </w:rPr>
            </w:pPr>
            <w:r>
              <w:rPr>
                <w:b/>
              </w:rPr>
              <w:t>Не для передачи третьим лицам</w:t>
            </w:r>
          </w:p>
          <w:p w14:paraId="31B95B7E" w14:textId="77777777" w:rsidR="00683412" w:rsidRDefault="00683412">
            <w:r>
              <w:rPr>
                <w:b/>
              </w:rPr>
              <w:t xml:space="preserve">Не для публикаций </w:t>
            </w:r>
          </w:p>
        </w:tc>
      </w:tr>
    </w:tbl>
    <w:p w14:paraId="7267033D" w14:textId="77777777" w:rsidR="00683412" w:rsidRDefault="00683412"/>
    <w:p w14:paraId="74F43E5B" w14:textId="77777777" w:rsidR="00683412" w:rsidRDefault="00683412">
      <w:pPr>
        <w:rPr>
          <w:b/>
        </w:rPr>
      </w:pPr>
      <w:r>
        <w:tab/>
      </w:r>
      <w:r>
        <w:rPr>
          <w:b/>
        </w:rPr>
        <w:t xml:space="preserve">Содержание </w:t>
      </w:r>
    </w:p>
    <w:p w14:paraId="59092B5C" w14:textId="77777777" w:rsidR="00683412" w:rsidRDefault="00683412">
      <w:pPr>
        <w:rPr>
          <w:b/>
        </w:rPr>
      </w:pPr>
    </w:p>
    <w:p w14:paraId="376C7E38" w14:textId="5FDA7873" w:rsidR="00F53E94" w:rsidRDefault="00683412">
      <w:pPr>
        <w:pStyle w:val="TOC1"/>
        <w:tabs>
          <w:tab w:val="right" w:leader="dot" w:pos="934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5430958" w:history="1">
        <w:r w:rsidR="00F53E94" w:rsidRPr="00A248D8">
          <w:rPr>
            <w:rStyle w:val="Hyperlink"/>
            <w:noProof/>
          </w:rPr>
          <w:t>Общие сведения</w:t>
        </w:r>
        <w:r w:rsidR="00F53E94">
          <w:rPr>
            <w:noProof/>
            <w:webHidden/>
          </w:rPr>
          <w:tab/>
        </w:r>
        <w:r w:rsidR="00F53E94">
          <w:rPr>
            <w:noProof/>
            <w:webHidden/>
          </w:rPr>
          <w:fldChar w:fldCharType="begin"/>
        </w:r>
        <w:r w:rsidR="00F53E94">
          <w:rPr>
            <w:noProof/>
            <w:webHidden/>
          </w:rPr>
          <w:instrText xml:space="preserve"> PAGEREF _Toc225430958 \h </w:instrText>
        </w:r>
        <w:r w:rsidR="00F53E94">
          <w:rPr>
            <w:noProof/>
            <w:webHidden/>
          </w:rPr>
        </w:r>
        <w:r w:rsidR="00F53E94">
          <w:rPr>
            <w:noProof/>
            <w:webHidden/>
          </w:rPr>
          <w:fldChar w:fldCharType="separate"/>
        </w:r>
        <w:r w:rsidR="00F53E94">
          <w:rPr>
            <w:noProof/>
            <w:webHidden/>
          </w:rPr>
          <w:t>1</w:t>
        </w:r>
        <w:r w:rsidR="00F53E94">
          <w:rPr>
            <w:noProof/>
            <w:webHidden/>
          </w:rPr>
          <w:fldChar w:fldCharType="end"/>
        </w:r>
      </w:hyperlink>
    </w:p>
    <w:p w14:paraId="5832EE4E" w14:textId="0427975B" w:rsidR="00F53E94" w:rsidRDefault="00F53E94">
      <w:pPr>
        <w:pStyle w:val="TOC2"/>
        <w:rPr>
          <w:rFonts w:asciiTheme="minorHAnsi" w:eastAsiaTheme="minorEastAsia" w:hAnsiTheme="minorHAnsi" w:cstheme="minorBidi"/>
          <w:noProof/>
          <w:kern w:val="2"/>
          <w:lang w:eastAsia="ru-RU"/>
          <w14:ligatures w14:val="standardContextual"/>
        </w:rPr>
      </w:pPr>
      <w:hyperlink w:anchor="_Toc225430959" w:history="1">
        <w:r w:rsidRPr="00A248D8">
          <w:rPr>
            <w:rStyle w:val="Hyperlink"/>
            <w:noProof/>
          </w:rPr>
          <w:t>Загрузка предустановленных конфигов</w:t>
        </w:r>
        <w:r>
          <w:rPr>
            <w:noProof/>
            <w:webHidden/>
          </w:rPr>
          <w:tab/>
        </w:r>
        <w:r>
          <w:rPr>
            <w:noProof/>
            <w:webHidden/>
          </w:rPr>
          <w:fldChar w:fldCharType="begin"/>
        </w:r>
        <w:r>
          <w:rPr>
            <w:noProof/>
            <w:webHidden/>
          </w:rPr>
          <w:instrText xml:space="preserve"> PAGEREF _Toc225430959 \h </w:instrText>
        </w:r>
        <w:r>
          <w:rPr>
            <w:noProof/>
            <w:webHidden/>
          </w:rPr>
        </w:r>
        <w:r>
          <w:rPr>
            <w:noProof/>
            <w:webHidden/>
          </w:rPr>
          <w:fldChar w:fldCharType="separate"/>
        </w:r>
        <w:r>
          <w:rPr>
            <w:noProof/>
            <w:webHidden/>
          </w:rPr>
          <w:t>3</w:t>
        </w:r>
        <w:r>
          <w:rPr>
            <w:noProof/>
            <w:webHidden/>
          </w:rPr>
          <w:fldChar w:fldCharType="end"/>
        </w:r>
      </w:hyperlink>
    </w:p>
    <w:p w14:paraId="34ED0D83" w14:textId="01F052FD" w:rsidR="00F53E94" w:rsidRDefault="00F53E94">
      <w:pPr>
        <w:pStyle w:val="TOC1"/>
        <w:tabs>
          <w:tab w:val="right" w:leader="dot" w:pos="9345"/>
        </w:tabs>
        <w:rPr>
          <w:rFonts w:asciiTheme="minorHAnsi" w:eastAsiaTheme="minorEastAsia" w:hAnsiTheme="minorHAnsi" w:cstheme="minorBidi"/>
          <w:noProof/>
          <w:kern w:val="2"/>
          <w:lang w:eastAsia="ru-RU"/>
          <w14:ligatures w14:val="standardContextual"/>
        </w:rPr>
      </w:pPr>
      <w:hyperlink w:anchor="_Toc225430960" w:history="1">
        <w:r w:rsidRPr="00A248D8">
          <w:rPr>
            <w:rStyle w:val="Hyperlink"/>
            <w:noProof/>
          </w:rPr>
          <w:t>Компоновка - загрузка моделей и линейные преобразования</w:t>
        </w:r>
        <w:r>
          <w:rPr>
            <w:noProof/>
            <w:webHidden/>
          </w:rPr>
          <w:tab/>
        </w:r>
        <w:r>
          <w:rPr>
            <w:noProof/>
            <w:webHidden/>
          </w:rPr>
          <w:fldChar w:fldCharType="begin"/>
        </w:r>
        <w:r>
          <w:rPr>
            <w:noProof/>
            <w:webHidden/>
          </w:rPr>
          <w:instrText xml:space="preserve"> PAGEREF _Toc225430960 \h </w:instrText>
        </w:r>
        <w:r>
          <w:rPr>
            <w:noProof/>
            <w:webHidden/>
          </w:rPr>
        </w:r>
        <w:r>
          <w:rPr>
            <w:noProof/>
            <w:webHidden/>
          </w:rPr>
          <w:fldChar w:fldCharType="separate"/>
        </w:r>
        <w:r>
          <w:rPr>
            <w:noProof/>
            <w:webHidden/>
          </w:rPr>
          <w:t>3</w:t>
        </w:r>
        <w:r>
          <w:rPr>
            <w:noProof/>
            <w:webHidden/>
          </w:rPr>
          <w:fldChar w:fldCharType="end"/>
        </w:r>
      </w:hyperlink>
    </w:p>
    <w:p w14:paraId="052C3901" w14:textId="2262B77C" w:rsidR="00F53E94" w:rsidRDefault="00F53E94">
      <w:pPr>
        <w:pStyle w:val="TOC2"/>
        <w:rPr>
          <w:rFonts w:asciiTheme="minorHAnsi" w:eastAsiaTheme="minorEastAsia" w:hAnsiTheme="minorHAnsi" w:cstheme="minorBidi"/>
          <w:noProof/>
          <w:kern w:val="2"/>
          <w:lang w:eastAsia="ru-RU"/>
          <w14:ligatures w14:val="standardContextual"/>
        </w:rPr>
      </w:pPr>
      <w:hyperlink w:anchor="_Toc225430961" w:history="1">
        <w:r w:rsidRPr="00A248D8">
          <w:rPr>
            <w:rStyle w:val="Hyperlink"/>
            <w:noProof/>
          </w:rPr>
          <w:t>Горячие клавиши</w:t>
        </w:r>
        <w:r>
          <w:rPr>
            <w:noProof/>
            <w:webHidden/>
          </w:rPr>
          <w:tab/>
        </w:r>
        <w:r>
          <w:rPr>
            <w:noProof/>
            <w:webHidden/>
          </w:rPr>
          <w:fldChar w:fldCharType="begin"/>
        </w:r>
        <w:r>
          <w:rPr>
            <w:noProof/>
            <w:webHidden/>
          </w:rPr>
          <w:instrText xml:space="preserve"> PAGEREF _Toc225430961 \h </w:instrText>
        </w:r>
        <w:r>
          <w:rPr>
            <w:noProof/>
            <w:webHidden/>
          </w:rPr>
        </w:r>
        <w:r>
          <w:rPr>
            <w:noProof/>
            <w:webHidden/>
          </w:rPr>
          <w:fldChar w:fldCharType="separate"/>
        </w:r>
        <w:r>
          <w:rPr>
            <w:noProof/>
            <w:webHidden/>
          </w:rPr>
          <w:t>5</w:t>
        </w:r>
        <w:r>
          <w:rPr>
            <w:noProof/>
            <w:webHidden/>
          </w:rPr>
          <w:fldChar w:fldCharType="end"/>
        </w:r>
      </w:hyperlink>
    </w:p>
    <w:p w14:paraId="0C9389BF" w14:textId="03F8BB49" w:rsidR="00F53E94" w:rsidRDefault="00F53E94">
      <w:pPr>
        <w:pStyle w:val="TOC2"/>
        <w:rPr>
          <w:rFonts w:asciiTheme="minorHAnsi" w:eastAsiaTheme="minorEastAsia" w:hAnsiTheme="minorHAnsi" w:cstheme="minorBidi"/>
          <w:noProof/>
          <w:kern w:val="2"/>
          <w:lang w:eastAsia="ru-RU"/>
          <w14:ligatures w14:val="standardContextual"/>
        </w:rPr>
      </w:pPr>
      <w:hyperlink w:anchor="_Toc225430962" w:history="1">
        <w:r w:rsidRPr="00A248D8">
          <w:rPr>
            <w:rStyle w:val="Hyperlink"/>
            <w:noProof/>
          </w:rPr>
          <w:t>Автокомпоновка для (</w:t>
        </w:r>
        <w:r w:rsidRPr="00A248D8">
          <w:rPr>
            <w:rStyle w:val="Hyperlink"/>
            <w:noProof/>
            <w:lang w:val="en-US"/>
          </w:rPr>
          <w:t xml:space="preserve">SLS </w:t>
        </w:r>
        <w:r w:rsidRPr="00A248D8">
          <w:rPr>
            <w:rStyle w:val="Hyperlink"/>
            <w:noProof/>
          </w:rPr>
          <w:t>версии)</w:t>
        </w:r>
        <w:r>
          <w:rPr>
            <w:noProof/>
            <w:webHidden/>
          </w:rPr>
          <w:tab/>
        </w:r>
        <w:r>
          <w:rPr>
            <w:noProof/>
            <w:webHidden/>
          </w:rPr>
          <w:fldChar w:fldCharType="begin"/>
        </w:r>
        <w:r>
          <w:rPr>
            <w:noProof/>
            <w:webHidden/>
          </w:rPr>
          <w:instrText xml:space="preserve"> PAGEREF _Toc225430962 \h </w:instrText>
        </w:r>
        <w:r>
          <w:rPr>
            <w:noProof/>
            <w:webHidden/>
          </w:rPr>
        </w:r>
        <w:r>
          <w:rPr>
            <w:noProof/>
            <w:webHidden/>
          </w:rPr>
          <w:fldChar w:fldCharType="separate"/>
        </w:r>
        <w:r>
          <w:rPr>
            <w:noProof/>
            <w:webHidden/>
          </w:rPr>
          <w:t>6</w:t>
        </w:r>
        <w:r>
          <w:rPr>
            <w:noProof/>
            <w:webHidden/>
          </w:rPr>
          <w:fldChar w:fldCharType="end"/>
        </w:r>
      </w:hyperlink>
    </w:p>
    <w:p w14:paraId="13182893" w14:textId="3BE1C076" w:rsidR="00F53E94" w:rsidRDefault="00F53E94">
      <w:pPr>
        <w:pStyle w:val="TOC2"/>
        <w:rPr>
          <w:rFonts w:asciiTheme="minorHAnsi" w:eastAsiaTheme="minorEastAsia" w:hAnsiTheme="minorHAnsi" w:cstheme="minorBidi"/>
          <w:noProof/>
          <w:kern w:val="2"/>
          <w:lang w:eastAsia="ru-RU"/>
          <w14:ligatures w14:val="standardContextual"/>
        </w:rPr>
      </w:pPr>
      <w:hyperlink w:anchor="_Toc225430963" w:history="1">
        <w:r w:rsidRPr="00A248D8">
          <w:rPr>
            <w:rStyle w:val="Hyperlink"/>
            <w:noProof/>
          </w:rPr>
          <w:t>Проверка пересечений компоновки</w:t>
        </w:r>
        <w:r>
          <w:rPr>
            <w:noProof/>
            <w:webHidden/>
          </w:rPr>
          <w:tab/>
        </w:r>
        <w:r>
          <w:rPr>
            <w:noProof/>
            <w:webHidden/>
          </w:rPr>
          <w:fldChar w:fldCharType="begin"/>
        </w:r>
        <w:r>
          <w:rPr>
            <w:noProof/>
            <w:webHidden/>
          </w:rPr>
          <w:instrText xml:space="preserve"> PAGEREF _Toc225430963 \h </w:instrText>
        </w:r>
        <w:r>
          <w:rPr>
            <w:noProof/>
            <w:webHidden/>
          </w:rPr>
        </w:r>
        <w:r>
          <w:rPr>
            <w:noProof/>
            <w:webHidden/>
          </w:rPr>
          <w:fldChar w:fldCharType="separate"/>
        </w:r>
        <w:r>
          <w:rPr>
            <w:noProof/>
            <w:webHidden/>
          </w:rPr>
          <w:t>6</w:t>
        </w:r>
        <w:r>
          <w:rPr>
            <w:noProof/>
            <w:webHidden/>
          </w:rPr>
          <w:fldChar w:fldCharType="end"/>
        </w:r>
      </w:hyperlink>
    </w:p>
    <w:p w14:paraId="20D94E1F" w14:textId="6D608E8F" w:rsidR="00F53E94" w:rsidRDefault="00F53E94">
      <w:pPr>
        <w:pStyle w:val="TOC1"/>
        <w:tabs>
          <w:tab w:val="right" w:leader="dot" w:pos="9345"/>
        </w:tabs>
        <w:rPr>
          <w:rFonts w:asciiTheme="minorHAnsi" w:eastAsiaTheme="minorEastAsia" w:hAnsiTheme="minorHAnsi" w:cstheme="minorBidi"/>
          <w:noProof/>
          <w:kern w:val="2"/>
          <w:lang w:eastAsia="ru-RU"/>
          <w14:ligatures w14:val="standardContextual"/>
        </w:rPr>
      </w:pPr>
      <w:hyperlink w:anchor="_Toc225430964" w:history="1">
        <w:r w:rsidRPr="00A248D8">
          <w:rPr>
            <w:rStyle w:val="Hyperlink"/>
            <w:noProof/>
          </w:rPr>
          <w:t>Проектирование  поддержек</w:t>
        </w:r>
        <w:r>
          <w:rPr>
            <w:noProof/>
            <w:webHidden/>
          </w:rPr>
          <w:tab/>
        </w:r>
        <w:r>
          <w:rPr>
            <w:noProof/>
            <w:webHidden/>
          </w:rPr>
          <w:fldChar w:fldCharType="begin"/>
        </w:r>
        <w:r>
          <w:rPr>
            <w:noProof/>
            <w:webHidden/>
          </w:rPr>
          <w:instrText xml:space="preserve"> PAGEREF _Toc225430964 \h </w:instrText>
        </w:r>
        <w:r>
          <w:rPr>
            <w:noProof/>
            <w:webHidden/>
          </w:rPr>
        </w:r>
        <w:r>
          <w:rPr>
            <w:noProof/>
            <w:webHidden/>
          </w:rPr>
          <w:fldChar w:fldCharType="separate"/>
        </w:r>
        <w:r>
          <w:rPr>
            <w:noProof/>
            <w:webHidden/>
          </w:rPr>
          <w:t>6</w:t>
        </w:r>
        <w:r>
          <w:rPr>
            <w:noProof/>
            <w:webHidden/>
          </w:rPr>
          <w:fldChar w:fldCharType="end"/>
        </w:r>
      </w:hyperlink>
    </w:p>
    <w:p w14:paraId="4B96B003" w14:textId="2E5A603E" w:rsidR="00F53E94" w:rsidRDefault="00F53E94">
      <w:pPr>
        <w:pStyle w:val="TOC1"/>
        <w:tabs>
          <w:tab w:val="right" w:leader="dot" w:pos="9345"/>
        </w:tabs>
        <w:rPr>
          <w:rFonts w:asciiTheme="minorHAnsi" w:eastAsiaTheme="minorEastAsia" w:hAnsiTheme="minorHAnsi" w:cstheme="minorBidi"/>
          <w:noProof/>
          <w:kern w:val="2"/>
          <w:lang w:eastAsia="ru-RU"/>
          <w14:ligatures w14:val="standardContextual"/>
        </w:rPr>
      </w:pPr>
      <w:hyperlink w:anchor="_Toc225430965" w:history="1">
        <w:r w:rsidRPr="00A248D8">
          <w:rPr>
            <w:rStyle w:val="Hyperlink"/>
            <w:noProof/>
          </w:rPr>
          <w:t>Работа с сетками</w:t>
        </w:r>
        <w:r>
          <w:rPr>
            <w:noProof/>
            <w:webHidden/>
          </w:rPr>
          <w:tab/>
        </w:r>
        <w:r>
          <w:rPr>
            <w:noProof/>
            <w:webHidden/>
          </w:rPr>
          <w:fldChar w:fldCharType="begin"/>
        </w:r>
        <w:r>
          <w:rPr>
            <w:noProof/>
            <w:webHidden/>
          </w:rPr>
          <w:instrText xml:space="preserve"> PAGEREF _Toc225430965 \h </w:instrText>
        </w:r>
        <w:r>
          <w:rPr>
            <w:noProof/>
            <w:webHidden/>
          </w:rPr>
        </w:r>
        <w:r>
          <w:rPr>
            <w:noProof/>
            <w:webHidden/>
          </w:rPr>
          <w:fldChar w:fldCharType="separate"/>
        </w:r>
        <w:r>
          <w:rPr>
            <w:noProof/>
            <w:webHidden/>
          </w:rPr>
          <w:t>14</w:t>
        </w:r>
        <w:r>
          <w:rPr>
            <w:noProof/>
            <w:webHidden/>
          </w:rPr>
          <w:fldChar w:fldCharType="end"/>
        </w:r>
      </w:hyperlink>
    </w:p>
    <w:p w14:paraId="6EEB3822" w14:textId="79EB8E99" w:rsidR="00F53E94" w:rsidRDefault="00F53E94">
      <w:pPr>
        <w:pStyle w:val="TOC1"/>
        <w:tabs>
          <w:tab w:val="right" w:leader="dot" w:pos="9345"/>
        </w:tabs>
        <w:rPr>
          <w:rFonts w:asciiTheme="minorHAnsi" w:eastAsiaTheme="minorEastAsia" w:hAnsiTheme="minorHAnsi" w:cstheme="minorBidi"/>
          <w:noProof/>
          <w:kern w:val="2"/>
          <w:lang w:eastAsia="ru-RU"/>
          <w14:ligatures w14:val="standardContextual"/>
        </w:rPr>
      </w:pPr>
      <w:hyperlink w:anchor="_Toc225430966" w:history="1">
        <w:r w:rsidRPr="00A248D8">
          <w:rPr>
            <w:rStyle w:val="Hyperlink"/>
            <w:noProof/>
          </w:rPr>
          <w:t>Расчет сканирования</w:t>
        </w:r>
        <w:r>
          <w:rPr>
            <w:noProof/>
            <w:webHidden/>
          </w:rPr>
          <w:tab/>
        </w:r>
        <w:r>
          <w:rPr>
            <w:noProof/>
            <w:webHidden/>
          </w:rPr>
          <w:fldChar w:fldCharType="begin"/>
        </w:r>
        <w:r>
          <w:rPr>
            <w:noProof/>
            <w:webHidden/>
          </w:rPr>
          <w:instrText xml:space="preserve"> PAGEREF _Toc225430966 \h </w:instrText>
        </w:r>
        <w:r>
          <w:rPr>
            <w:noProof/>
            <w:webHidden/>
          </w:rPr>
        </w:r>
        <w:r>
          <w:rPr>
            <w:noProof/>
            <w:webHidden/>
          </w:rPr>
          <w:fldChar w:fldCharType="separate"/>
        </w:r>
        <w:r>
          <w:rPr>
            <w:noProof/>
            <w:webHidden/>
          </w:rPr>
          <w:t>17</w:t>
        </w:r>
        <w:r>
          <w:rPr>
            <w:noProof/>
            <w:webHidden/>
          </w:rPr>
          <w:fldChar w:fldCharType="end"/>
        </w:r>
      </w:hyperlink>
    </w:p>
    <w:p w14:paraId="09B1DBBC" w14:textId="50D55069" w:rsidR="00683412" w:rsidRDefault="00683412">
      <w:pPr>
        <w:ind w:firstLine="708"/>
        <w:jc w:val="both"/>
        <w:rPr>
          <w:b/>
          <w:lang w:val="en-US"/>
        </w:rPr>
      </w:pPr>
      <w:r>
        <w:fldChar w:fldCharType="end"/>
      </w:r>
    </w:p>
    <w:p w14:paraId="0747614A" w14:textId="77777777" w:rsidR="00683412" w:rsidRDefault="00683412">
      <w:pPr>
        <w:ind w:firstLine="708"/>
        <w:jc w:val="both"/>
        <w:rPr>
          <w:b/>
          <w:lang w:val="en-US"/>
        </w:rPr>
      </w:pPr>
    </w:p>
    <w:p w14:paraId="586C0AE1" w14:textId="77777777" w:rsidR="00683412" w:rsidRDefault="00683412">
      <w:pPr>
        <w:pStyle w:val="Heading1"/>
      </w:pPr>
      <w:bookmarkStart w:id="0" w:name="__RefHeading__23_1186707528"/>
      <w:bookmarkStart w:id="1" w:name="__RefHeading___Toc143348981"/>
      <w:bookmarkStart w:id="2" w:name="_Toc225430958"/>
      <w:bookmarkEnd w:id="0"/>
      <w:bookmarkEnd w:id="1"/>
      <w:r>
        <w:t>Общие сведения</w:t>
      </w:r>
      <w:bookmarkEnd w:id="2"/>
    </w:p>
    <w:p w14:paraId="43EA4004" w14:textId="77777777" w:rsidR="00683412" w:rsidRDefault="00683412">
      <w:pPr>
        <w:ind w:firstLine="708"/>
        <w:jc w:val="both"/>
        <w:rPr>
          <w:b/>
        </w:rPr>
      </w:pPr>
    </w:p>
    <w:p w14:paraId="0CA6B0F9" w14:textId="77777777" w:rsidR="00683412" w:rsidRPr="007C6511" w:rsidRDefault="00683412">
      <w:pPr>
        <w:ind w:firstLine="708"/>
        <w:jc w:val="both"/>
      </w:pPr>
      <w:r>
        <w:t>Программное обеспечение (ПО) «Глайсер» предназначено для автоматизации технологической подготовки аддитивного производства по технологиям послойного синтеза.</w:t>
      </w:r>
    </w:p>
    <w:p w14:paraId="71DFF9ED" w14:textId="77777777" w:rsidR="007C6511" w:rsidRPr="007C6511" w:rsidRDefault="007C6511">
      <w:pPr>
        <w:ind w:firstLine="708"/>
        <w:jc w:val="both"/>
      </w:pPr>
    </w:p>
    <w:p w14:paraId="3883DF27" w14:textId="77777777" w:rsidR="007C6511" w:rsidRDefault="007C6511">
      <w:pPr>
        <w:ind w:firstLine="708"/>
        <w:jc w:val="both"/>
      </w:pPr>
      <w:r>
        <w:t xml:space="preserve">Системные требования: </w:t>
      </w:r>
    </w:p>
    <w:p w14:paraId="36149DEE" w14:textId="561EDC44" w:rsidR="007C6511" w:rsidRDefault="007C6511" w:rsidP="007C6511">
      <w:pPr>
        <w:ind w:left="708" w:firstLine="708"/>
        <w:jc w:val="both"/>
      </w:pPr>
      <w:r w:rsidRPr="007C6511">
        <w:t>OS Windows 64 bit</w:t>
      </w:r>
    </w:p>
    <w:p w14:paraId="4FFB873B" w14:textId="77777777" w:rsidR="007C6511" w:rsidRDefault="007C6511" w:rsidP="007C6511">
      <w:pPr>
        <w:ind w:left="708" w:firstLine="708"/>
        <w:jc w:val="both"/>
      </w:pPr>
      <w:r w:rsidRPr="007C6511">
        <w:t>4 Гб RAM</w:t>
      </w:r>
    </w:p>
    <w:p w14:paraId="7F7FBF1E" w14:textId="77777777" w:rsidR="007C6511" w:rsidRPr="007C6511" w:rsidRDefault="007C6511" w:rsidP="007C6511">
      <w:pPr>
        <w:ind w:left="708" w:firstLine="708"/>
        <w:jc w:val="both"/>
      </w:pPr>
      <w:r w:rsidRPr="007C6511">
        <w:lastRenderedPageBreak/>
        <w:t>OpenGL версии от 3</w:t>
      </w:r>
      <w:r>
        <w:t xml:space="preserve"> и выше</w:t>
      </w:r>
      <w:r w:rsidRPr="007C6511">
        <w:t>.</w:t>
      </w:r>
    </w:p>
    <w:p w14:paraId="62D3D62F" w14:textId="77777777" w:rsidR="007C6511" w:rsidRPr="007C6511" w:rsidRDefault="007C6511">
      <w:pPr>
        <w:ind w:firstLine="708"/>
        <w:jc w:val="both"/>
      </w:pPr>
    </w:p>
    <w:p w14:paraId="73CCC5AD" w14:textId="77777777" w:rsidR="00683412" w:rsidRDefault="00683412">
      <w:pPr>
        <w:ind w:firstLine="708"/>
        <w:jc w:val="both"/>
      </w:pPr>
      <w:r>
        <w:t xml:space="preserve">ПО «Глайсер» представляет собой </w:t>
      </w:r>
      <w:r>
        <w:rPr>
          <w:lang w:val="en-US"/>
        </w:rPr>
        <w:t>Windows</w:t>
      </w:r>
      <w:r>
        <w:t xml:space="preserve"> приложение. Распространяется в виде дистрибутива и лицензий. После установки дистрибутива генерится программный код для привязки к установленному ПК. Код передается в службу поддержки (</w:t>
      </w:r>
      <w:hyperlink r:id="rId6" w:history="1">
        <w:r>
          <w:rPr>
            <w:rStyle w:val="Hyperlink"/>
            <w:sz w:val="24"/>
            <w:szCs w:val="24"/>
            <w:lang w:val="en-US"/>
          </w:rPr>
          <w:t>atss</w:t>
        </w:r>
        <w:r>
          <w:rPr>
            <w:rStyle w:val="Hyperlink"/>
            <w:sz w:val="24"/>
            <w:szCs w:val="24"/>
          </w:rPr>
          <w:t>.</w:t>
        </w:r>
        <w:r>
          <w:rPr>
            <w:rStyle w:val="Hyperlink"/>
            <w:sz w:val="24"/>
            <w:szCs w:val="24"/>
            <w:lang w:val="en-US"/>
          </w:rPr>
          <w:t>support</w:t>
        </w:r>
        <w:r>
          <w:rPr>
            <w:rStyle w:val="Hyperlink"/>
            <w:sz w:val="24"/>
            <w:szCs w:val="24"/>
          </w:rPr>
          <w:t>@</w:t>
        </w:r>
        <w:r>
          <w:rPr>
            <w:rStyle w:val="Hyperlink"/>
            <w:sz w:val="24"/>
            <w:szCs w:val="24"/>
            <w:lang w:val="en-US"/>
          </w:rPr>
          <w:t>yandex</w:t>
        </w:r>
        <w:r>
          <w:rPr>
            <w:rStyle w:val="Hyperlink"/>
            <w:sz w:val="24"/>
            <w:szCs w:val="24"/>
          </w:rPr>
          <w:t>.</w:t>
        </w:r>
        <w:r>
          <w:rPr>
            <w:rStyle w:val="Hyperlink"/>
            <w:sz w:val="24"/>
            <w:szCs w:val="24"/>
            <w:lang w:val="en-US"/>
          </w:rPr>
          <w:t>ru</w:t>
        </w:r>
      </w:hyperlink>
      <w:r>
        <w:t>), по которому генерится лицензия. Лицензия содержит данные о пользователе и срок действия. После ввода лицензии открывается основной окно ПО «Глайсер» (рис.1).</w:t>
      </w:r>
    </w:p>
    <w:p w14:paraId="11C880AD" w14:textId="77777777" w:rsidR="00683412" w:rsidRDefault="00683412">
      <w:pPr>
        <w:ind w:firstLine="708"/>
        <w:jc w:val="both"/>
      </w:pPr>
    </w:p>
    <w:p w14:paraId="53FD2604" w14:textId="5D63FECA" w:rsidR="00683412" w:rsidRDefault="00B86EAA">
      <w:pPr>
        <w:ind w:firstLine="708"/>
        <w:jc w:val="both"/>
        <w:rPr>
          <w:i/>
        </w:rPr>
      </w:pPr>
      <w:r>
        <w:rPr>
          <w:noProof/>
        </w:rPr>
        <w:drawing>
          <wp:inline distT="0" distB="0" distL="0" distR="0" wp14:anchorId="33A745B1" wp14:editId="6275D472">
            <wp:extent cx="2809875" cy="2143125"/>
            <wp:effectExtent l="0" t="0" r="0" b="0"/>
            <wp:docPr id="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143125"/>
                    </a:xfrm>
                    <a:prstGeom prst="rect">
                      <a:avLst/>
                    </a:prstGeom>
                    <a:solidFill>
                      <a:srgbClr val="FFFFFF"/>
                    </a:solidFill>
                    <a:ln>
                      <a:noFill/>
                    </a:ln>
                  </pic:spPr>
                </pic:pic>
              </a:graphicData>
            </a:graphic>
          </wp:inline>
        </w:drawing>
      </w:r>
      <w:r w:rsidR="00683412">
        <w:t xml:space="preserve"> </w:t>
      </w:r>
    </w:p>
    <w:p w14:paraId="31A857FF" w14:textId="77777777" w:rsidR="00683412" w:rsidRDefault="00683412">
      <w:pPr>
        <w:ind w:firstLine="708"/>
        <w:jc w:val="both"/>
      </w:pPr>
      <w:r>
        <w:rPr>
          <w:i/>
        </w:rPr>
        <w:t>Рис.1. Общий вид ПО «Глайсер»</w:t>
      </w:r>
    </w:p>
    <w:p w14:paraId="2244A4BC" w14:textId="77777777" w:rsidR="00683412" w:rsidRDefault="00683412">
      <w:pPr>
        <w:ind w:firstLine="708"/>
        <w:jc w:val="both"/>
      </w:pPr>
    </w:p>
    <w:p w14:paraId="3E7084A2" w14:textId="77777777" w:rsidR="00683412" w:rsidRDefault="00683412">
      <w:pPr>
        <w:ind w:firstLine="708"/>
        <w:jc w:val="both"/>
      </w:pPr>
      <w:r>
        <w:t xml:space="preserve">Основное окно содержит  основное меню и три закладки </w:t>
      </w:r>
      <w:r>
        <w:rPr>
          <w:lang w:val="en-US"/>
        </w:rPr>
        <w:t>Camera</w:t>
      </w:r>
      <w:r>
        <w:t xml:space="preserve">, </w:t>
      </w:r>
      <w:r>
        <w:rPr>
          <w:lang w:val="en-US"/>
        </w:rPr>
        <w:t>Settings</w:t>
      </w:r>
      <w:r>
        <w:t xml:space="preserve">, </w:t>
      </w:r>
      <w:r>
        <w:rPr>
          <w:lang w:val="en-US"/>
        </w:rPr>
        <w:t>Audit</w:t>
      </w:r>
      <w:r>
        <w:t>.</w:t>
      </w:r>
    </w:p>
    <w:p w14:paraId="7D9D0780" w14:textId="77777777" w:rsidR="00683412" w:rsidRDefault="00683412">
      <w:pPr>
        <w:ind w:firstLine="708"/>
        <w:jc w:val="both"/>
      </w:pPr>
    </w:p>
    <w:p w14:paraId="0C35B2BD" w14:textId="77777777" w:rsidR="00683412" w:rsidRDefault="00683412">
      <w:pPr>
        <w:ind w:firstLine="708"/>
        <w:jc w:val="both"/>
        <w:rPr>
          <w:b/>
          <w:i/>
        </w:rPr>
      </w:pPr>
      <w:r>
        <w:rPr>
          <w:b/>
          <w:i/>
        </w:rPr>
        <w:t xml:space="preserve">Закладка </w:t>
      </w:r>
      <w:r>
        <w:rPr>
          <w:b/>
          <w:i/>
          <w:lang w:val="en-US"/>
        </w:rPr>
        <w:t>Camera</w:t>
      </w:r>
      <w:r>
        <w:rPr>
          <w:b/>
          <w:i/>
        </w:rPr>
        <w:t xml:space="preserve"> </w:t>
      </w:r>
      <w:r>
        <w:t xml:space="preserve"> предназначена для моделирования рабочей зоны принтера, расположения в ней деталей, проектирования поддержек, контроля сканирования. Закладка содержит панель инструментов, содержащие основные пользовательские команды. </w:t>
      </w:r>
    </w:p>
    <w:p w14:paraId="0316AC3E" w14:textId="77777777" w:rsidR="00683412" w:rsidRDefault="00683412">
      <w:pPr>
        <w:ind w:firstLine="708"/>
        <w:jc w:val="both"/>
      </w:pPr>
      <w:r>
        <w:rPr>
          <w:b/>
          <w:i/>
        </w:rPr>
        <w:t xml:space="preserve">Закладка </w:t>
      </w:r>
      <w:r>
        <w:rPr>
          <w:b/>
          <w:i/>
          <w:lang w:val="en-US"/>
        </w:rPr>
        <w:t>Settings</w:t>
      </w:r>
      <w:r>
        <w:rPr>
          <w:b/>
          <w:i/>
        </w:rPr>
        <w:t xml:space="preserve"> </w:t>
      </w:r>
      <w:r>
        <w:t xml:space="preserve"> представляет собой список параметров инженерного меню. Параметры разделены на сегменты (</w:t>
      </w:r>
      <w:r>
        <w:rPr>
          <w:lang w:val="en-US"/>
        </w:rPr>
        <w:t>Camera</w:t>
      </w:r>
      <w:r>
        <w:t xml:space="preserve">, </w:t>
      </w:r>
      <w:r>
        <w:rPr>
          <w:lang w:val="en-US"/>
        </w:rPr>
        <w:t>Slice</w:t>
      </w:r>
      <w:r>
        <w:t xml:space="preserve">, </w:t>
      </w:r>
      <w:r>
        <w:rPr>
          <w:lang w:val="en-US"/>
        </w:rPr>
        <w:t>GCode</w:t>
      </w:r>
      <w:r>
        <w:t xml:space="preserve"> и т.д.). Параметры и их значения хранятся в файле конфигурационном файле (Конфиг). Конфиг представляет собой  файл формата </w:t>
      </w:r>
      <w:r>
        <w:rPr>
          <w:lang w:val="en-US"/>
        </w:rPr>
        <w:t>XML</w:t>
      </w:r>
      <w:r>
        <w:t xml:space="preserve"> заданного формата, поставляется в дистрибутиве и при первом запуске переносится во временную директорию </w:t>
      </w:r>
      <w:r>
        <w:rPr>
          <w:lang w:val="en-US"/>
        </w:rPr>
        <w:t>Windows</w:t>
      </w:r>
      <w:r>
        <w:t xml:space="preserve">. Конфиг может быть сохранен во внешний файл и загружен по командам основного меню </w:t>
      </w:r>
      <w:r>
        <w:rPr>
          <w:lang w:val="en-US"/>
        </w:rPr>
        <w:t>Save</w:t>
      </w:r>
      <w:r>
        <w:t xml:space="preserve"> / </w:t>
      </w:r>
      <w:r>
        <w:rPr>
          <w:lang w:val="en-US"/>
        </w:rPr>
        <w:t>Load</w:t>
      </w:r>
      <w:r>
        <w:t xml:space="preserve"> в разделе </w:t>
      </w:r>
      <w:r>
        <w:rPr>
          <w:lang w:val="en-US"/>
        </w:rPr>
        <w:t>Setup</w:t>
      </w:r>
      <w:r>
        <w:t xml:space="preserve"> - </w:t>
      </w:r>
      <w:r>
        <w:rPr>
          <w:lang w:val="en-US"/>
        </w:rPr>
        <w:t>Config</w:t>
      </w:r>
      <w:r>
        <w:t>.</w:t>
      </w:r>
    </w:p>
    <w:p w14:paraId="17DA871D" w14:textId="77777777" w:rsidR="00683412" w:rsidRDefault="00683412">
      <w:pPr>
        <w:ind w:firstLine="708"/>
        <w:jc w:val="both"/>
      </w:pPr>
      <w:r>
        <w:t>Здесь и далее по тексту при отсылке к параметрам конфига именование параметров будет осуществляться с указанием имени сегмента, разделенным двойным двоеточием, например &lt;имя_региона&gt;::&lt;имя_параметра&gt;</w:t>
      </w:r>
    </w:p>
    <w:p w14:paraId="357E2D0B" w14:textId="77777777" w:rsidR="00683412" w:rsidRDefault="00683412">
      <w:pPr>
        <w:ind w:firstLine="708"/>
        <w:jc w:val="both"/>
      </w:pPr>
    </w:p>
    <w:p w14:paraId="4492D0BE" w14:textId="77777777" w:rsidR="00683412" w:rsidRDefault="00683412">
      <w:pPr>
        <w:ind w:firstLine="708"/>
        <w:jc w:val="both"/>
      </w:pPr>
      <w:r>
        <w:rPr>
          <w:b/>
          <w:i/>
        </w:rPr>
        <w:t xml:space="preserve">Закладка </w:t>
      </w:r>
      <w:r>
        <w:rPr>
          <w:b/>
          <w:i/>
          <w:lang w:val="en-US"/>
        </w:rPr>
        <w:t>Audit</w:t>
      </w:r>
      <w:r>
        <w:rPr>
          <w:b/>
          <w:i/>
        </w:rPr>
        <w:t xml:space="preserve"> </w:t>
      </w:r>
      <w:r>
        <w:t>представляет собой список который наполняется данными и действиях пользователя и ошибках, возникающих в процессе работы.</w:t>
      </w:r>
    </w:p>
    <w:p w14:paraId="4F5EE961" w14:textId="77777777" w:rsidR="00683412" w:rsidRDefault="00683412">
      <w:pPr>
        <w:ind w:firstLine="708"/>
        <w:jc w:val="both"/>
      </w:pPr>
    </w:p>
    <w:p w14:paraId="072C1EB6" w14:textId="77777777" w:rsidR="00683412" w:rsidRDefault="00683412">
      <w:pPr>
        <w:ind w:firstLine="708"/>
        <w:jc w:val="both"/>
      </w:pPr>
    </w:p>
    <w:p w14:paraId="42A2D1E2" w14:textId="77777777" w:rsidR="00683412" w:rsidRDefault="00683412">
      <w:pPr>
        <w:ind w:firstLine="708"/>
        <w:jc w:val="both"/>
      </w:pPr>
      <w:r>
        <w:t>Процесс подготовки управляющих команд состоит из следующих этапов:</w:t>
      </w:r>
    </w:p>
    <w:p w14:paraId="7B5A938E" w14:textId="77777777" w:rsidR="00683412" w:rsidRDefault="00683412">
      <w:pPr>
        <w:ind w:firstLine="708"/>
        <w:jc w:val="both"/>
      </w:pPr>
    </w:p>
    <w:p w14:paraId="5CDBA13A" w14:textId="77777777" w:rsidR="00683412" w:rsidRDefault="00683412">
      <w:pPr>
        <w:numPr>
          <w:ilvl w:val="0"/>
          <w:numId w:val="3"/>
        </w:numPr>
        <w:jc w:val="both"/>
      </w:pPr>
      <w:r>
        <w:t xml:space="preserve">загрузка </w:t>
      </w:r>
      <w:r>
        <w:rPr>
          <w:lang w:val="en-US"/>
        </w:rPr>
        <w:t>STL</w:t>
      </w:r>
      <w:r>
        <w:t xml:space="preserve"> моделей</w:t>
      </w:r>
    </w:p>
    <w:p w14:paraId="70C5049C" w14:textId="77777777" w:rsidR="00683412" w:rsidRDefault="00683412">
      <w:pPr>
        <w:numPr>
          <w:ilvl w:val="0"/>
          <w:numId w:val="3"/>
        </w:numPr>
        <w:jc w:val="both"/>
      </w:pPr>
      <w:r>
        <w:t>позиционирование их в системе координат принтера</w:t>
      </w:r>
    </w:p>
    <w:p w14:paraId="514ECD02" w14:textId="77777777" w:rsidR="00683412" w:rsidRDefault="00683412">
      <w:pPr>
        <w:numPr>
          <w:ilvl w:val="0"/>
          <w:numId w:val="3"/>
        </w:numPr>
        <w:jc w:val="both"/>
      </w:pPr>
      <w:r>
        <w:t>проектирование поддержек</w:t>
      </w:r>
    </w:p>
    <w:p w14:paraId="571B94C6" w14:textId="77777777" w:rsidR="00683412" w:rsidRDefault="00683412">
      <w:pPr>
        <w:numPr>
          <w:ilvl w:val="0"/>
          <w:numId w:val="3"/>
        </w:numPr>
        <w:jc w:val="both"/>
      </w:pPr>
      <w:r>
        <w:t>расчет и контроль сканирования (слайсинг)</w:t>
      </w:r>
    </w:p>
    <w:p w14:paraId="582761F8" w14:textId="77777777" w:rsidR="00683412" w:rsidRDefault="00683412">
      <w:pPr>
        <w:numPr>
          <w:ilvl w:val="0"/>
          <w:numId w:val="3"/>
        </w:numPr>
        <w:jc w:val="both"/>
      </w:pPr>
      <w:r>
        <w:t xml:space="preserve">экспорт управляющих команд </w:t>
      </w:r>
      <w:r>
        <w:rPr>
          <w:lang w:val="en-US"/>
        </w:rPr>
        <w:t>(CLI)</w:t>
      </w:r>
    </w:p>
    <w:p w14:paraId="79E65276" w14:textId="77777777" w:rsidR="00683412" w:rsidRDefault="00683412">
      <w:pPr>
        <w:jc w:val="both"/>
      </w:pPr>
    </w:p>
    <w:p w14:paraId="13F6843D" w14:textId="77777777" w:rsidR="00683412" w:rsidRDefault="00683412">
      <w:pPr>
        <w:ind w:left="708"/>
        <w:jc w:val="both"/>
        <w:rPr>
          <w:lang w:val="en-US"/>
        </w:rPr>
      </w:pPr>
      <w:r>
        <w:t>Состав ПО «Глайсер»</w:t>
      </w:r>
    </w:p>
    <w:p w14:paraId="733BC5F0" w14:textId="77777777" w:rsidR="00683412" w:rsidRDefault="00683412">
      <w:pPr>
        <w:ind w:left="708"/>
        <w:jc w:val="both"/>
      </w:pPr>
    </w:p>
    <w:p w14:paraId="572587B7" w14:textId="77777777" w:rsidR="009E44DA" w:rsidRPr="009E44DA" w:rsidRDefault="009E44DA">
      <w:pPr>
        <w:ind w:left="708"/>
        <w:jc w:val="both"/>
      </w:pPr>
    </w:p>
    <w:p w14:paraId="55D45750" w14:textId="77777777" w:rsidR="009E44DA" w:rsidRDefault="009E44DA" w:rsidP="009E44DA">
      <w:pPr>
        <w:pStyle w:val="Heading2"/>
      </w:pPr>
      <w:bookmarkStart w:id="3" w:name="_Toc225430959"/>
      <w:r>
        <w:t>Загрузка предустановленных конфигов</w:t>
      </w:r>
      <w:bookmarkEnd w:id="3"/>
      <w:r>
        <w:t xml:space="preserve"> </w:t>
      </w:r>
    </w:p>
    <w:p w14:paraId="4E267E1D" w14:textId="77777777" w:rsidR="009E44DA" w:rsidRPr="00960ADD" w:rsidRDefault="009E44DA" w:rsidP="009E44DA">
      <w:pPr>
        <w:ind w:firstLine="708"/>
        <w:jc w:val="both"/>
        <w:rPr>
          <w:bCs/>
        </w:rPr>
      </w:pPr>
      <w:r w:rsidRPr="009E44DA">
        <w:rPr>
          <w:bCs/>
        </w:rPr>
        <w:t>Все</w:t>
      </w:r>
      <w:r>
        <w:rPr>
          <w:bCs/>
        </w:rPr>
        <w:t xml:space="preserve">  настроки сохраняются в конфигурационном файле </w:t>
      </w:r>
      <w:r>
        <w:rPr>
          <w:bCs/>
          <w:lang w:val="en-US"/>
        </w:rPr>
        <w:t>ini</w:t>
      </w:r>
      <w:r w:rsidRPr="009E44DA">
        <w:rPr>
          <w:bCs/>
        </w:rPr>
        <w:t>.</w:t>
      </w:r>
      <w:r>
        <w:rPr>
          <w:bCs/>
          <w:lang w:val="en-US"/>
        </w:rPr>
        <w:t>xml</w:t>
      </w:r>
      <w:r>
        <w:rPr>
          <w:bCs/>
        </w:rPr>
        <w:t xml:space="preserve"> (Конфиг)</w:t>
      </w:r>
      <w:r w:rsidRPr="009E44DA">
        <w:rPr>
          <w:bCs/>
        </w:rPr>
        <w:t>,</w:t>
      </w:r>
      <w:r>
        <w:rPr>
          <w:bCs/>
        </w:rPr>
        <w:t xml:space="preserve"> который лежит рядом с запускаемым модулем. Конфиг полностью определяет </w:t>
      </w:r>
      <w:r w:rsidR="008F43C7">
        <w:rPr>
          <w:bCs/>
        </w:rPr>
        <w:t>Систему</w:t>
      </w:r>
      <w:r>
        <w:rPr>
          <w:bCs/>
        </w:rPr>
        <w:t xml:space="preserve"> </w:t>
      </w:r>
      <w:r w:rsidR="008F43C7">
        <w:rPr>
          <w:bCs/>
        </w:rPr>
        <w:t xml:space="preserve">(конфигурацию </w:t>
      </w:r>
      <w:r>
        <w:rPr>
          <w:bCs/>
        </w:rPr>
        <w:t>СЛП установки</w:t>
      </w:r>
      <w:r w:rsidR="008F43C7">
        <w:rPr>
          <w:bCs/>
        </w:rPr>
        <w:t>)</w:t>
      </w:r>
      <w:r>
        <w:rPr>
          <w:bCs/>
        </w:rPr>
        <w:t xml:space="preserve">. Для быстрого перехода на </w:t>
      </w:r>
      <w:r w:rsidR="008F43C7">
        <w:rPr>
          <w:bCs/>
        </w:rPr>
        <w:t xml:space="preserve">другую Систему </w:t>
      </w:r>
      <w:r>
        <w:rPr>
          <w:bCs/>
        </w:rPr>
        <w:t xml:space="preserve">есть команда «Система» -«Выбрать». Для того чтобы создать новую конфигурацию необходимо соответствующий </w:t>
      </w:r>
      <w:r>
        <w:rPr>
          <w:bCs/>
          <w:lang w:val="en-US"/>
        </w:rPr>
        <w:t>ini</w:t>
      </w:r>
      <w:r w:rsidRPr="009E44DA">
        <w:rPr>
          <w:bCs/>
        </w:rPr>
        <w:t>.</w:t>
      </w:r>
      <w:r>
        <w:rPr>
          <w:bCs/>
          <w:lang w:val="en-US"/>
        </w:rPr>
        <w:t>xml</w:t>
      </w:r>
      <w:r>
        <w:rPr>
          <w:bCs/>
        </w:rPr>
        <w:t xml:space="preserve"> скопировать</w:t>
      </w:r>
      <w:r w:rsidRPr="009E44DA">
        <w:rPr>
          <w:bCs/>
        </w:rPr>
        <w:t xml:space="preserve"> </w:t>
      </w:r>
      <w:r>
        <w:rPr>
          <w:bCs/>
        </w:rPr>
        <w:t>с новым именем и рас</w:t>
      </w:r>
      <w:r w:rsidR="00BC68A9">
        <w:rPr>
          <w:bCs/>
        </w:rPr>
        <w:t>ш</w:t>
      </w:r>
      <w:r>
        <w:rPr>
          <w:bCs/>
        </w:rPr>
        <w:t>ирением</w:t>
      </w:r>
      <w:r w:rsidRPr="009E44DA">
        <w:rPr>
          <w:bCs/>
        </w:rPr>
        <w:t xml:space="preserve"> *.</w:t>
      </w:r>
      <w:r w:rsidR="00960ADD">
        <w:rPr>
          <w:bCs/>
          <w:lang w:val="en-US"/>
        </w:rPr>
        <w:t>glicer</w:t>
      </w:r>
      <w:r w:rsidR="008F43C7" w:rsidRPr="008F43C7">
        <w:rPr>
          <w:bCs/>
        </w:rPr>
        <w:t xml:space="preserve">preset. </w:t>
      </w:r>
      <w:r w:rsidR="008F43C7">
        <w:rPr>
          <w:bCs/>
        </w:rPr>
        <w:t xml:space="preserve">После </w:t>
      </w:r>
      <w:r w:rsidR="00BC68A9">
        <w:rPr>
          <w:bCs/>
        </w:rPr>
        <w:t>перехода на новую</w:t>
      </w:r>
      <w:r w:rsidR="008F43C7">
        <w:rPr>
          <w:bCs/>
        </w:rPr>
        <w:t xml:space="preserve"> систем</w:t>
      </w:r>
      <w:r w:rsidR="00BC68A9">
        <w:rPr>
          <w:bCs/>
        </w:rPr>
        <w:t>у</w:t>
      </w:r>
      <w:r w:rsidR="008F43C7">
        <w:rPr>
          <w:bCs/>
        </w:rPr>
        <w:t xml:space="preserve"> текущий конфиг не сохранится.</w:t>
      </w:r>
    </w:p>
    <w:p w14:paraId="35C10783" w14:textId="77777777" w:rsidR="00960ADD" w:rsidRPr="00960ADD" w:rsidRDefault="00960ADD" w:rsidP="009E44DA">
      <w:pPr>
        <w:ind w:firstLine="708"/>
        <w:jc w:val="both"/>
        <w:rPr>
          <w:bCs/>
        </w:rPr>
      </w:pPr>
    </w:p>
    <w:p w14:paraId="4949F26C" w14:textId="29C12D5B" w:rsidR="008F43C7" w:rsidRDefault="00B86EAA" w:rsidP="009E44DA">
      <w:pPr>
        <w:ind w:firstLine="708"/>
        <w:jc w:val="both"/>
        <w:rPr>
          <w:bCs/>
        </w:rPr>
      </w:pPr>
      <w:r>
        <w:rPr>
          <w:bCs/>
          <w:noProof/>
        </w:rPr>
        <w:drawing>
          <wp:inline distT="0" distB="0" distL="0" distR="0" wp14:anchorId="332959B0" wp14:editId="65D50DB2">
            <wp:extent cx="2562225" cy="201930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019300"/>
                    </a:xfrm>
                    <a:prstGeom prst="rect">
                      <a:avLst/>
                    </a:prstGeom>
                    <a:noFill/>
                    <a:ln>
                      <a:noFill/>
                    </a:ln>
                  </pic:spPr>
                </pic:pic>
              </a:graphicData>
            </a:graphic>
          </wp:inline>
        </w:drawing>
      </w:r>
    </w:p>
    <w:p w14:paraId="34E5FE2A" w14:textId="77777777" w:rsidR="00683412" w:rsidRDefault="00683412">
      <w:pPr>
        <w:pStyle w:val="Heading1"/>
      </w:pPr>
      <w:bookmarkStart w:id="4" w:name="__RefHeading__25_1186707528"/>
      <w:bookmarkStart w:id="5" w:name="__RefHeading___Toc143348982"/>
      <w:bookmarkStart w:id="6" w:name="_Toc225430960"/>
      <w:bookmarkEnd w:id="4"/>
      <w:bookmarkEnd w:id="5"/>
      <w:r>
        <w:t>Компоновка - загрузка моделей и линейные преобразования</w:t>
      </w:r>
      <w:bookmarkEnd w:id="6"/>
    </w:p>
    <w:p w14:paraId="76545E6E" w14:textId="77777777" w:rsidR="00683412" w:rsidRDefault="00683412">
      <w:pPr>
        <w:ind w:left="708"/>
        <w:jc w:val="both"/>
        <w:rPr>
          <w:b/>
        </w:rPr>
      </w:pPr>
    </w:p>
    <w:p w14:paraId="1DB7A59D" w14:textId="77777777" w:rsidR="00683412" w:rsidRDefault="00683412">
      <w:pPr>
        <w:ind w:firstLine="708"/>
        <w:jc w:val="both"/>
      </w:pPr>
      <w:r>
        <w:t>Компоновка предназначена для моделирование расположения объектов в камере принтера. Состоит из загрузки моделей и выполнения линейных преобразований – вращения, перемещения и масштабирования.</w:t>
      </w:r>
    </w:p>
    <w:p w14:paraId="2959310F" w14:textId="77777777" w:rsidR="00683412" w:rsidRDefault="00683412">
      <w:pPr>
        <w:ind w:firstLine="708"/>
        <w:jc w:val="both"/>
      </w:pPr>
    </w:p>
    <w:p w14:paraId="5DBBC8B1" w14:textId="77777777" w:rsidR="00683412" w:rsidRDefault="00683412">
      <w:pPr>
        <w:ind w:firstLine="708"/>
        <w:jc w:val="both"/>
        <w:rPr>
          <w:b/>
          <w:i/>
        </w:rPr>
      </w:pPr>
      <w:r>
        <w:rPr>
          <w:b/>
          <w:i/>
        </w:rPr>
        <w:t>Загрузка моделей</w:t>
      </w:r>
    </w:p>
    <w:p w14:paraId="080F09A4" w14:textId="77777777" w:rsidR="00683412" w:rsidRDefault="00683412">
      <w:pPr>
        <w:ind w:firstLine="708"/>
        <w:jc w:val="both"/>
        <w:rPr>
          <w:b/>
          <w:i/>
        </w:rPr>
      </w:pPr>
    </w:p>
    <w:p w14:paraId="43F19C2A" w14:textId="77777777" w:rsidR="00683412" w:rsidRDefault="00683412">
      <w:pPr>
        <w:ind w:firstLine="708"/>
        <w:jc w:val="both"/>
      </w:pPr>
      <w:r>
        <w:t xml:space="preserve">Загрузке подлежат модели в формате </w:t>
      </w:r>
      <w:r>
        <w:rPr>
          <w:lang w:val="en-US"/>
        </w:rPr>
        <w:t>STL</w:t>
      </w:r>
      <w:r>
        <w:t xml:space="preserve">. </w:t>
      </w:r>
    </w:p>
    <w:p w14:paraId="2700CAF4" w14:textId="77777777" w:rsidR="00683412" w:rsidRDefault="00683412">
      <w:pPr>
        <w:ind w:firstLine="708"/>
        <w:jc w:val="both"/>
      </w:pPr>
    </w:p>
    <w:tbl>
      <w:tblPr>
        <w:tblW w:w="0" w:type="auto"/>
        <w:tblInd w:w="728" w:type="dxa"/>
        <w:tblLayout w:type="fixed"/>
        <w:tblLook w:val="0000" w:firstRow="0" w:lastRow="0" w:firstColumn="0" w:lastColumn="0" w:noHBand="0" w:noVBand="0"/>
      </w:tblPr>
      <w:tblGrid>
        <w:gridCol w:w="2520"/>
        <w:gridCol w:w="5780"/>
      </w:tblGrid>
      <w:tr w:rsidR="00683412" w14:paraId="31B62876" w14:textId="77777777">
        <w:tc>
          <w:tcPr>
            <w:tcW w:w="2520" w:type="dxa"/>
            <w:tcBorders>
              <w:top w:val="single" w:sz="4" w:space="0" w:color="000000"/>
              <w:left w:val="single" w:sz="4" w:space="0" w:color="000000"/>
              <w:bottom w:val="single" w:sz="4" w:space="0" w:color="000000"/>
            </w:tcBorders>
          </w:tcPr>
          <w:p w14:paraId="6476C85B" w14:textId="77777777" w:rsidR="00683412" w:rsidRDefault="00683412">
            <w:pPr>
              <w:jc w:val="both"/>
              <w:rPr>
                <w:b/>
              </w:rPr>
            </w:pPr>
            <w:r>
              <w:rPr>
                <w:b/>
              </w:rPr>
              <w:t>Действие</w:t>
            </w:r>
          </w:p>
        </w:tc>
        <w:tc>
          <w:tcPr>
            <w:tcW w:w="5780" w:type="dxa"/>
            <w:tcBorders>
              <w:top w:val="single" w:sz="4" w:space="0" w:color="000000"/>
              <w:left w:val="single" w:sz="4" w:space="0" w:color="000000"/>
              <w:bottom w:val="single" w:sz="4" w:space="0" w:color="000000"/>
              <w:right w:val="single" w:sz="4" w:space="0" w:color="000000"/>
            </w:tcBorders>
          </w:tcPr>
          <w:p w14:paraId="3BF14378" w14:textId="77777777" w:rsidR="00683412" w:rsidRDefault="00683412">
            <w:pPr>
              <w:jc w:val="both"/>
            </w:pPr>
            <w:r>
              <w:rPr>
                <w:b/>
              </w:rPr>
              <w:t>Результат</w:t>
            </w:r>
          </w:p>
        </w:tc>
      </w:tr>
      <w:tr w:rsidR="00683412" w14:paraId="5002A7C3" w14:textId="77777777">
        <w:tc>
          <w:tcPr>
            <w:tcW w:w="8300" w:type="dxa"/>
            <w:gridSpan w:val="2"/>
            <w:tcBorders>
              <w:top w:val="single" w:sz="4" w:space="0" w:color="000000"/>
              <w:left w:val="single" w:sz="4" w:space="0" w:color="000000"/>
              <w:bottom w:val="single" w:sz="4" w:space="0" w:color="000000"/>
              <w:right w:val="single" w:sz="4" w:space="0" w:color="000000"/>
            </w:tcBorders>
          </w:tcPr>
          <w:p w14:paraId="343B16DA" w14:textId="77777777" w:rsidR="00683412" w:rsidRDefault="00683412">
            <w:pPr>
              <w:snapToGrid w:val="0"/>
              <w:jc w:val="both"/>
              <w:rPr>
                <w:i/>
              </w:rPr>
            </w:pPr>
          </w:p>
          <w:p w14:paraId="59E876D2" w14:textId="77777777" w:rsidR="00683412" w:rsidRDefault="00683412">
            <w:pPr>
              <w:jc w:val="both"/>
              <w:rPr>
                <w:i/>
              </w:rPr>
            </w:pPr>
            <w:r>
              <w:rPr>
                <w:i/>
              </w:rPr>
              <w:t xml:space="preserve">Загрузка модели </w:t>
            </w:r>
          </w:p>
          <w:p w14:paraId="46233705" w14:textId="77777777" w:rsidR="00683412" w:rsidRDefault="00683412">
            <w:pPr>
              <w:jc w:val="both"/>
              <w:rPr>
                <w:i/>
              </w:rPr>
            </w:pPr>
          </w:p>
        </w:tc>
      </w:tr>
      <w:tr w:rsidR="00683412" w14:paraId="19D94697" w14:textId="77777777">
        <w:tc>
          <w:tcPr>
            <w:tcW w:w="2520" w:type="dxa"/>
            <w:tcBorders>
              <w:top w:val="single" w:sz="4" w:space="0" w:color="000000"/>
              <w:left w:val="single" w:sz="4" w:space="0" w:color="000000"/>
              <w:bottom w:val="single" w:sz="4" w:space="0" w:color="000000"/>
            </w:tcBorders>
          </w:tcPr>
          <w:p w14:paraId="10EAC1BA" w14:textId="77777777" w:rsidR="00683412" w:rsidRDefault="00683412">
            <w:pPr>
              <w:jc w:val="both"/>
            </w:pPr>
            <w:r>
              <w:t xml:space="preserve">Запуск программы </w:t>
            </w:r>
          </w:p>
        </w:tc>
        <w:tc>
          <w:tcPr>
            <w:tcW w:w="5780" w:type="dxa"/>
            <w:tcBorders>
              <w:top w:val="single" w:sz="4" w:space="0" w:color="000000"/>
              <w:left w:val="single" w:sz="4" w:space="0" w:color="000000"/>
              <w:bottom w:val="single" w:sz="4" w:space="0" w:color="000000"/>
              <w:right w:val="single" w:sz="4" w:space="0" w:color="000000"/>
            </w:tcBorders>
          </w:tcPr>
          <w:p w14:paraId="1916C6E7" w14:textId="3DE8CD64" w:rsidR="00683412" w:rsidRDefault="00B86EAA">
            <w:pPr>
              <w:jc w:val="both"/>
            </w:pPr>
            <w:r>
              <w:rPr>
                <w:noProof/>
              </w:rPr>
              <w:drawing>
                <wp:inline distT="0" distB="0" distL="0" distR="0" wp14:anchorId="54628C3A" wp14:editId="1E585605">
                  <wp:extent cx="2800350" cy="2133600"/>
                  <wp:effectExtent l="0" t="0" r="0" b="0"/>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solidFill>
                            <a:srgbClr val="FFFFFF"/>
                          </a:solidFill>
                          <a:ln>
                            <a:noFill/>
                          </a:ln>
                        </pic:spPr>
                      </pic:pic>
                    </a:graphicData>
                  </a:graphic>
                </wp:inline>
              </w:drawing>
            </w:r>
          </w:p>
        </w:tc>
      </w:tr>
      <w:tr w:rsidR="00683412" w14:paraId="3808E887" w14:textId="77777777">
        <w:tc>
          <w:tcPr>
            <w:tcW w:w="2520" w:type="dxa"/>
            <w:tcBorders>
              <w:top w:val="single" w:sz="4" w:space="0" w:color="000000"/>
              <w:left w:val="single" w:sz="4" w:space="0" w:color="000000"/>
              <w:bottom w:val="single" w:sz="4" w:space="0" w:color="000000"/>
            </w:tcBorders>
          </w:tcPr>
          <w:p w14:paraId="3F75CAF3" w14:textId="77777777" w:rsidR="00683412" w:rsidRDefault="00683412">
            <w:pPr>
              <w:jc w:val="both"/>
            </w:pPr>
            <w:r>
              <w:lastRenderedPageBreak/>
              <w:t>Выбор команды «загрузить модель»</w:t>
            </w:r>
          </w:p>
          <w:p w14:paraId="24F799AE" w14:textId="77777777" w:rsidR="00683412" w:rsidRDefault="00683412">
            <w:pPr>
              <w:jc w:val="both"/>
            </w:pPr>
            <w:r>
              <w:object w:dxaOrig="719" w:dyaOrig="719" w14:anchorId="63AA7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filled="t">
                  <v:fill color2="black"/>
                  <v:imagedata r:id="rId10" o:title=""/>
                </v:shape>
                <o:OLEObject Type="Embed" ProgID="PBrush" ShapeID="_x0000_i1025" DrawAspect="Content" ObjectID="_1836043710" r:id="rId11"/>
              </w:object>
            </w:r>
            <w:r>
              <w:t xml:space="preserve">, выбор файла </w:t>
            </w:r>
            <w:r>
              <w:rPr>
                <w:lang w:val="en-US"/>
              </w:rPr>
              <w:t>STL</w:t>
            </w:r>
            <w:r>
              <w:t>.</w:t>
            </w:r>
          </w:p>
          <w:p w14:paraId="49CF740A" w14:textId="77777777" w:rsidR="00683412" w:rsidRDefault="00683412">
            <w:pPr>
              <w:jc w:val="both"/>
            </w:pPr>
          </w:p>
        </w:tc>
        <w:tc>
          <w:tcPr>
            <w:tcW w:w="5780" w:type="dxa"/>
            <w:tcBorders>
              <w:top w:val="single" w:sz="4" w:space="0" w:color="000000"/>
              <w:left w:val="single" w:sz="4" w:space="0" w:color="000000"/>
              <w:bottom w:val="single" w:sz="4" w:space="0" w:color="000000"/>
              <w:right w:val="single" w:sz="4" w:space="0" w:color="000000"/>
            </w:tcBorders>
          </w:tcPr>
          <w:p w14:paraId="36A37694" w14:textId="2524A84F" w:rsidR="00683412" w:rsidRDefault="00B86EAA">
            <w:pPr>
              <w:jc w:val="both"/>
            </w:pPr>
            <w:r>
              <w:rPr>
                <w:noProof/>
              </w:rPr>
              <w:drawing>
                <wp:inline distT="0" distB="0" distL="0" distR="0" wp14:anchorId="1EBE81D7" wp14:editId="036A6EAE">
                  <wp:extent cx="2819400" cy="2152650"/>
                  <wp:effectExtent l="0" t="0" r="0" b="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152650"/>
                          </a:xfrm>
                          <a:prstGeom prst="rect">
                            <a:avLst/>
                          </a:prstGeom>
                          <a:solidFill>
                            <a:srgbClr val="FFFFFF"/>
                          </a:solidFill>
                          <a:ln>
                            <a:noFill/>
                          </a:ln>
                        </pic:spPr>
                      </pic:pic>
                    </a:graphicData>
                  </a:graphic>
                </wp:inline>
              </w:drawing>
            </w:r>
          </w:p>
        </w:tc>
      </w:tr>
    </w:tbl>
    <w:p w14:paraId="48CD57F0" w14:textId="77777777" w:rsidR="00683412" w:rsidRDefault="00683412">
      <w:pPr>
        <w:jc w:val="both"/>
        <w:rPr>
          <w:b/>
          <w:color w:val="FF0000"/>
        </w:rPr>
      </w:pPr>
    </w:p>
    <w:p w14:paraId="08B36450" w14:textId="77777777" w:rsidR="00683412" w:rsidRDefault="00683412">
      <w:pPr>
        <w:jc w:val="both"/>
      </w:pPr>
      <w:r>
        <w:rPr>
          <w:b/>
          <w:color w:val="FF0000"/>
          <w:lang w:val="en-US"/>
        </w:rPr>
        <w:tab/>
      </w:r>
      <w:r>
        <w:t xml:space="preserve">По умолчанию расположение вновь загруженных моделей в камере автоматическое. Расстояние между объектами определяется параметром </w:t>
      </w:r>
      <w:r>
        <w:rPr>
          <w:lang w:val="en-US"/>
        </w:rPr>
        <w:t>Camera</w:t>
      </w:r>
      <w:r>
        <w:t>::</w:t>
      </w:r>
      <w:r>
        <w:rPr>
          <w:lang w:val="en-US"/>
        </w:rPr>
        <w:t>delta</w:t>
      </w:r>
      <w:r>
        <w:t>.</w:t>
      </w:r>
    </w:p>
    <w:p w14:paraId="651C0789" w14:textId="77777777" w:rsidR="00683412" w:rsidRDefault="00683412">
      <w:pPr>
        <w:ind w:firstLine="708"/>
        <w:jc w:val="both"/>
      </w:pPr>
      <w:r>
        <w:t xml:space="preserve">По умолчанию объекты компонуются максимально близко к центру, для запрета перемещения уже скомпонованных объектов используется флаг </w:t>
      </w:r>
      <w:r>
        <w:rPr>
          <w:lang w:val="en-US"/>
        </w:rPr>
        <w:t>Camera</w:t>
      </w:r>
      <w:r>
        <w:t>::</w:t>
      </w:r>
      <w:r>
        <w:rPr>
          <w:lang w:val="en-US"/>
        </w:rPr>
        <w:t>move</w:t>
      </w:r>
      <w:r>
        <w:t>_</w:t>
      </w:r>
      <w:r>
        <w:rPr>
          <w:lang w:val="en-US"/>
        </w:rPr>
        <w:t>all</w:t>
      </w:r>
      <w:r>
        <w:t>_</w:t>
      </w:r>
      <w:r>
        <w:rPr>
          <w:lang w:val="en-US"/>
        </w:rPr>
        <w:t>enable</w:t>
      </w:r>
    </w:p>
    <w:p w14:paraId="7F59EEA1" w14:textId="77777777" w:rsidR="00683412" w:rsidRDefault="00683412">
      <w:pPr>
        <w:jc w:val="both"/>
      </w:pPr>
    </w:p>
    <w:p w14:paraId="38248ADA" w14:textId="77777777" w:rsidR="00683412" w:rsidRDefault="00683412">
      <w:pPr>
        <w:ind w:firstLine="708"/>
        <w:jc w:val="both"/>
        <w:rPr>
          <w:b/>
          <w:i/>
        </w:rPr>
      </w:pPr>
      <w:r>
        <w:rPr>
          <w:b/>
          <w:i/>
        </w:rPr>
        <w:t xml:space="preserve">Линейные преобразования объектов </w:t>
      </w:r>
    </w:p>
    <w:p w14:paraId="6CEFAA7B" w14:textId="77777777" w:rsidR="00683412" w:rsidRDefault="00683412">
      <w:pPr>
        <w:jc w:val="both"/>
      </w:pPr>
      <w:r>
        <w:rPr>
          <w:b/>
          <w:i/>
        </w:rPr>
        <w:tab/>
      </w:r>
      <w:r>
        <w:t>Над выделенным объектом доступны инструменты перемещения и вращения. Объект в камере выделяется левым кликом мыши. Выделенный объект подсвечивается габаритным кубом и желтым цветом.</w:t>
      </w:r>
    </w:p>
    <w:p w14:paraId="416C0FFE" w14:textId="77777777" w:rsidR="00683412" w:rsidRDefault="00683412">
      <w:pPr>
        <w:ind w:firstLine="708"/>
        <w:jc w:val="both"/>
      </w:pPr>
      <w:r>
        <w:t>Переход в один из режимов линейных преобразования осуществляется по следующим командам.</w:t>
      </w:r>
    </w:p>
    <w:p w14:paraId="69AE5EE9" w14:textId="77777777" w:rsidR="00683412" w:rsidRDefault="00683412">
      <w:pPr>
        <w:ind w:firstLine="708"/>
        <w:jc w:val="both"/>
      </w:pPr>
    </w:p>
    <w:tbl>
      <w:tblPr>
        <w:tblW w:w="0" w:type="auto"/>
        <w:tblInd w:w="728" w:type="dxa"/>
        <w:tblLayout w:type="fixed"/>
        <w:tblLook w:val="0000" w:firstRow="0" w:lastRow="0" w:firstColumn="0" w:lastColumn="0" w:noHBand="0" w:noVBand="0"/>
      </w:tblPr>
      <w:tblGrid>
        <w:gridCol w:w="2160"/>
        <w:gridCol w:w="6140"/>
      </w:tblGrid>
      <w:tr w:rsidR="00683412" w14:paraId="09623A09" w14:textId="77777777">
        <w:tc>
          <w:tcPr>
            <w:tcW w:w="2160" w:type="dxa"/>
            <w:tcBorders>
              <w:top w:val="single" w:sz="4" w:space="0" w:color="000000"/>
              <w:left w:val="single" w:sz="4" w:space="0" w:color="000000"/>
              <w:bottom w:val="single" w:sz="4" w:space="0" w:color="000000"/>
            </w:tcBorders>
          </w:tcPr>
          <w:p w14:paraId="617BF01A" w14:textId="77777777" w:rsidR="00683412" w:rsidRDefault="00683412">
            <w:pPr>
              <w:jc w:val="both"/>
              <w:rPr>
                <w:b/>
              </w:rPr>
            </w:pPr>
            <w:r>
              <w:rPr>
                <w:b/>
              </w:rPr>
              <w:t>Иконка</w:t>
            </w:r>
          </w:p>
        </w:tc>
        <w:tc>
          <w:tcPr>
            <w:tcW w:w="6140" w:type="dxa"/>
            <w:tcBorders>
              <w:top w:val="single" w:sz="4" w:space="0" w:color="000000"/>
              <w:left w:val="single" w:sz="4" w:space="0" w:color="000000"/>
              <w:bottom w:val="single" w:sz="4" w:space="0" w:color="000000"/>
              <w:right w:val="single" w:sz="4" w:space="0" w:color="000000"/>
            </w:tcBorders>
          </w:tcPr>
          <w:p w14:paraId="6AB6FF04" w14:textId="77777777" w:rsidR="00683412" w:rsidRDefault="00683412">
            <w:pPr>
              <w:jc w:val="both"/>
            </w:pPr>
            <w:r>
              <w:rPr>
                <w:b/>
              </w:rPr>
              <w:t>Описание</w:t>
            </w:r>
          </w:p>
        </w:tc>
      </w:tr>
      <w:tr w:rsidR="00683412" w14:paraId="2F84B3C9" w14:textId="77777777">
        <w:tc>
          <w:tcPr>
            <w:tcW w:w="2160" w:type="dxa"/>
            <w:tcBorders>
              <w:top w:val="single" w:sz="4" w:space="0" w:color="000000"/>
              <w:left w:val="single" w:sz="4" w:space="0" w:color="000000"/>
              <w:bottom w:val="single" w:sz="4" w:space="0" w:color="000000"/>
            </w:tcBorders>
          </w:tcPr>
          <w:p w14:paraId="18592F3B" w14:textId="77777777" w:rsidR="00683412" w:rsidRDefault="00683412">
            <w:pPr>
              <w:jc w:val="both"/>
            </w:pPr>
            <w:r>
              <w:object w:dxaOrig="719" w:dyaOrig="719" w14:anchorId="0D87D699">
                <v:shape id="_x0000_i1026" type="#_x0000_t75" style="width:36pt;height:36pt" o:ole="" filled="t">
                  <v:fill color2="black"/>
                  <v:imagedata r:id="rId13" o:title=""/>
                </v:shape>
                <o:OLEObject Type="Embed" ProgID="PBrush" ShapeID="_x0000_i1026" DrawAspect="Content" ObjectID="_1836043711" r:id="rId14"/>
              </w:object>
            </w:r>
          </w:p>
        </w:tc>
        <w:tc>
          <w:tcPr>
            <w:tcW w:w="6140" w:type="dxa"/>
            <w:tcBorders>
              <w:top w:val="single" w:sz="4" w:space="0" w:color="000000"/>
              <w:left w:val="single" w:sz="4" w:space="0" w:color="000000"/>
              <w:bottom w:val="single" w:sz="4" w:space="0" w:color="000000"/>
              <w:right w:val="single" w:sz="4" w:space="0" w:color="000000"/>
            </w:tcBorders>
          </w:tcPr>
          <w:p w14:paraId="3075BA9C" w14:textId="77777777" w:rsidR="00683412" w:rsidRDefault="00683412">
            <w:pPr>
              <w:jc w:val="both"/>
            </w:pPr>
            <w:r>
              <w:t xml:space="preserve">Включает режим перемещения </w:t>
            </w:r>
          </w:p>
        </w:tc>
      </w:tr>
      <w:tr w:rsidR="00683412" w14:paraId="77252F3E" w14:textId="77777777">
        <w:tc>
          <w:tcPr>
            <w:tcW w:w="2160" w:type="dxa"/>
            <w:tcBorders>
              <w:top w:val="single" w:sz="4" w:space="0" w:color="000000"/>
              <w:left w:val="single" w:sz="4" w:space="0" w:color="000000"/>
              <w:bottom w:val="single" w:sz="4" w:space="0" w:color="000000"/>
            </w:tcBorders>
          </w:tcPr>
          <w:p w14:paraId="10F1F9F1" w14:textId="77777777" w:rsidR="00683412" w:rsidRDefault="00683412">
            <w:pPr>
              <w:jc w:val="both"/>
            </w:pPr>
            <w:r>
              <w:object w:dxaOrig="719" w:dyaOrig="719" w14:anchorId="2F40559E">
                <v:shape id="_x0000_i1027" type="#_x0000_t75" style="width:36pt;height:36pt" o:ole="" filled="t">
                  <v:fill color2="black"/>
                  <v:imagedata r:id="rId15" o:title=""/>
                </v:shape>
                <o:OLEObject Type="Embed" ProgID="PBrush" ShapeID="_x0000_i1027" DrawAspect="Content" ObjectID="_1836043712" r:id="rId16"/>
              </w:object>
            </w:r>
          </w:p>
        </w:tc>
        <w:tc>
          <w:tcPr>
            <w:tcW w:w="6140" w:type="dxa"/>
            <w:tcBorders>
              <w:top w:val="single" w:sz="4" w:space="0" w:color="000000"/>
              <w:left w:val="single" w:sz="4" w:space="0" w:color="000000"/>
              <w:bottom w:val="single" w:sz="4" w:space="0" w:color="000000"/>
              <w:right w:val="single" w:sz="4" w:space="0" w:color="000000"/>
            </w:tcBorders>
          </w:tcPr>
          <w:p w14:paraId="2E0E56D0" w14:textId="77777777" w:rsidR="00683412" w:rsidRDefault="00683412">
            <w:pPr>
              <w:jc w:val="both"/>
            </w:pPr>
            <w:r>
              <w:t>Включает режим поворота</w:t>
            </w:r>
          </w:p>
        </w:tc>
      </w:tr>
      <w:tr w:rsidR="00683412" w14:paraId="31479DF1" w14:textId="77777777">
        <w:tc>
          <w:tcPr>
            <w:tcW w:w="2160" w:type="dxa"/>
            <w:tcBorders>
              <w:top w:val="single" w:sz="4" w:space="0" w:color="000000"/>
              <w:left w:val="single" w:sz="4" w:space="0" w:color="000000"/>
              <w:bottom w:val="single" w:sz="4" w:space="0" w:color="000000"/>
            </w:tcBorders>
          </w:tcPr>
          <w:p w14:paraId="68925AE0" w14:textId="77777777" w:rsidR="00683412" w:rsidRDefault="00683412">
            <w:pPr>
              <w:jc w:val="both"/>
            </w:pPr>
            <w:r>
              <w:object w:dxaOrig="719" w:dyaOrig="719" w14:anchorId="5221646A">
                <v:shape id="_x0000_i1028" type="#_x0000_t75" style="width:36pt;height:36pt" o:ole="" filled="t">
                  <v:fill color2="black"/>
                  <v:imagedata r:id="rId17" o:title=""/>
                </v:shape>
                <o:OLEObject Type="Embed" ProgID="PBrush" ShapeID="_x0000_i1028" DrawAspect="Content" ObjectID="_1836043713" r:id="rId18"/>
              </w:object>
            </w:r>
          </w:p>
        </w:tc>
        <w:tc>
          <w:tcPr>
            <w:tcW w:w="6140" w:type="dxa"/>
            <w:tcBorders>
              <w:top w:val="single" w:sz="4" w:space="0" w:color="000000"/>
              <w:left w:val="single" w:sz="4" w:space="0" w:color="000000"/>
              <w:bottom w:val="single" w:sz="4" w:space="0" w:color="000000"/>
              <w:right w:val="single" w:sz="4" w:space="0" w:color="000000"/>
            </w:tcBorders>
          </w:tcPr>
          <w:p w14:paraId="51B53F3B" w14:textId="77777777" w:rsidR="00683412" w:rsidRDefault="00683412">
            <w:pPr>
              <w:jc w:val="both"/>
            </w:pPr>
            <w:r>
              <w:t>Включает режим масштабирования</w:t>
            </w:r>
          </w:p>
        </w:tc>
      </w:tr>
    </w:tbl>
    <w:p w14:paraId="2382E26C" w14:textId="77777777" w:rsidR="00683412" w:rsidRDefault="00683412">
      <w:pPr>
        <w:ind w:firstLine="708"/>
        <w:jc w:val="both"/>
      </w:pPr>
    </w:p>
    <w:p w14:paraId="6F3501BA" w14:textId="77777777" w:rsidR="00683412" w:rsidRDefault="00683412">
      <w:pPr>
        <w:ind w:firstLine="708"/>
        <w:jc w:val="both"/>
        <w:rPr>
          <w:b/>
          <w:i/>
        </w:rPr>
      </w:pPr>
      <w:r>
        <w:rPr>
          <w:b/>
          <w:i/>
        </w:rPr>
        <w:t>Управление перемещением</w:t>
      </w:r>
    </w:p>
    <w:p w14:paraId="5F903B1F" w14:textId="77777777" w:rsidR="00683412" w:rsidRDefault="00683412">
      <w:pPr>
        <w:ind w:firstLine="708"/>
        <w:jc w:val="both"/>
        <w:rPr>
          <w:b/>
          <w:i/>
        </w:rPr>
      </w:pPr>
    </w:p>
    <w:p w14:paraId="3B390C86" w14:textId="77777777" w:rsidR="00683412" w:rsidRDefault="00683412">
      <w:pPr>
        <w:jc w:val="both"/>
      </w:pPr>
      <w:r>
        <w:tab/>
        <w:t>При переходе в режим перемещений открывается диалог точных перемещений.</w:t>
      </w:r>
    </w:p>
    <w:p w14:paraId="16A2389D" w14:textId="59389B17" w:rsidR="00683412" w:rsidRDefault="00683412">
      <w:pPr>
        <w:jc w:val="both"/>
        <w:rPr>
          <w:lang w:val="en-US"/>
        </w:rPr>
      </w:pPr>
      <w:r>
        <w:tab/>
      </w:r>
      <w:r w:rsidR="00B86EAA">
        <w:rPr>
          <w:noProof/>
        </w:rPr>
        <w:drawing>
          <wp:inline distT="0" distB="0" distL="0" distR="0" wp14:anchorId="6616246D" wp14:editId="4D97F256">
            <wp:extent cx="1228725" cy="847725"/>
            <wp:effectExtent l="0" t="0" r="0" b="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847725"/>
                    </a:xfrm>
                    <a:prstGeom prst="rect">
                      <a:avLst/>
                    </a:prstGeom>
                    <a:solidFill>
                      <a:srgbClr val="FFFFFF"/>
                    </a:solidFill>
                    <a:ln>
                      <a:noFill/>
                    </a:ln>
                  </pic:spPr>
                </pic:pic>
              </a:graphicData>
            </a:graphic>
          </wp:inline>
        </w:drawing>
      </w:r>
    </w:p>
    <w:p w14:paraId="6862A0E5" w14:textId="77777777" w:rsidR="00683412" w:rsidRDefault="00683412">
      <w:pPr>
        <w:jc w:val="both"/>
      </w:pPr>
      <w:r>
        <w:rPr>
          <w:lang w:val="en-US"/>
        </w:rPr>
        <w:tab/>
      </w:r>
      <w:r>
        <w:rPr>
          <w:i/>
        </w:rPr>
        <w:t>Рисунок. Диалог точных перемещений.</w:t>
      </w:r>
    </w:p>
    <w:p w14:paraId="2AC3646F" w14:textId="77777777" w:rsidR="00683412" w:rsidRDefault="00683412">
      <w:pPr>
        <w:ind w:firstLine="708"/>
        <w:jc w:val="both"/>
      </w:pPr>
      <w:r>
        <w:t>Команда “</w:t>
      </w:r>
      <w:r>
        <w:rPr>
          <w:lang w:val="en-US"/>
        </w:rPr>
        <w:t>On</w:t>
      </w:r>
      <w:r>
        <w:t xml:space="preserve"> </w:t>
      </w:r>
      <w:r>
        <w:rPr>
          <w:lang w:val="en-US"/>
        </w:rPr>
        <w:t>the</w:t>
      </w:r>
      <w:r>
        <w:t xml:space="preserve"> </w:t>
      </w:r>
      <w:r>
        <w:rPr>
          <w:lang w:val="en-US"/>
        </w:rPr>
        <w:t>floor</w:t>
      </w:r>
      <w:r>
        <w:t>” кладет объект на дно камеры.</w:t>
      </w:r>
    </w:p>
    <w:p w14:paraId="24F0B7BD" w14:textId="77777777" w:rsidR="00683412" w:rsidRDefault="00683412">
      <w:pPr>
        <w:ind w:firstLine="708"/>
        <w:jc w:val="both"/>
      </w:pPr>
      <w:r>
        <w:t>Команда “</w:t>
      </w:r>
      <w:r>
        <w:rPr>
          <w:lang w:val="en-US"/>
        </w:rPr>
        <w:t>Apply</w:t>
      </w:r>
      <w:r>
        <w:t>” применяет к объекту сделанные перемещения.</w:t>
      </w:r>
    </w:p>
    <w:p w14:paraId="41C59717" w14:textId="77777777" w:rsidR="00683412" w:rsidRDefault="00683412">
      <w:pPr>
        <w:ind w:firstLine="708"/>
        <w:jc w:val="both"/>
        <w:rPr>
          <w:i/>
        </w:rPr>
      </w:pPr>
      <w:r>
        <w:t>Команда “</w:t>
      </w:r>
      <w:r>
        <w:rPr>
          <w:lang w:val="en-US"/>
        </w:rPr>
        <w:t>Cancel</w:t>
      </w:r>
      <w:r>
        <w:t>” отменяет сделанные с объектом перемещения.</w:t>
      </w:r>
    </w:p>
    <w:p w14:paraId="5442277E" w14:textId="77777777" w:rsidR="00683412" w:rsidRDefault="00683412">
      <w:pPr>
        <w:jc w:val="both"/>
        <w:rPr>
          <w:i/>
        </w:rPr>
      </w:pPr>
    </w:p>
    <w:p w14:paraId="08F1FA53" w14:textId="77777777" w:rsidR="00683412" w:rsidRDefault="00683412">
      <w:pPr>
        <w:jc w:val="both"/>
      </w:pPr>
    </w:p>
    <w:p w14:paraId="461CE4B2" w14:textId="77777777" w:rsidR="00683412" w:rsidRDefault="00683412">
      <w:pPr>
        <w:ind w:firstLine="708"/>
        <w:jc w:val="both"/>
      </w:pPr>
      <w:r>
        <w:t>Управление перемещением возможно в двух режимах: интерактивно с помощью мыши с удержанной левой кнопкой мыши на объекте или с указанием точных значений  перемещений через  диалог перемещений.</w:t>
      </w:r>
    </w:p>
    <w:p w14:paraId="5D7E5063" w14:textId="77777777" w:rsidR="00683412" w:rsidRDefault="00683412">
      <w:pPr>
        <w:ind w:firstLine="708"/>
        <w:jc w:val="both"/>
        <w:rPr>
          <w:b/>
        </w:rPr>
      </w:pPr>
      <w:r>
        <w:lastRenderedPageBreak/>
        <w:t xml:space="preserve">По умолчанию интерактивные перемещения объекта осуществляются в плоскости стола камеры в плоскости </w:t>
      </w:r>
      <w:r>
        <w:rPr>
          <w:lang w:val="en-US"/>
        </w:rPr>
        <w:t>X</w:t>
      </w:r>
      <w:r>
        <w:t>-</w:t>
      </w:r>
      <w:r>
        <w:rPr>
          <w:lang w:val="en-US"/>
        </w:rPr>
        <w:t>Y</w:t>
      </w:r>
      <w:r>
        <w:t xml:space="preserve">. Перемещения по оси </w:t>
      </w:r>
      <w:r>
        <w:rPr>
          <w:lang w:val="en-US"/>
        </w:rPr>
        <w:t>Z</w:t>
      </w:r>
      <w:r>
        <w:t xml:space="preserve"> осуществляются при удержании клавиши </w:t>
      </w:r>
      <w:r>
        <w:rPr>
          <w:lang w:val="en-US"/>
        </w:rPr>
        <w:t>SHIFT</w:t>
      </w:r>
      <w:r>
        <w:t xml:space="preserve"> или включении режима вертикальных перемещений по следующей команде.</w:t>
      </w:r>
    </w:p>
    <w:tbl>
      <w:tblPr>
        <w:tblW w:w="0" w:type="auto"/>
        <w:tblInd w:w="728" w:type="dxa"/>
        <w:tblLayout w:type="fixed"/>
        <w:tblLook w:val="0000" w:firstRow="0" w:lastRow="0" w:firstColumn="0" w:lastColumn="0" w:noHBand="0" w:noVBand="0"/>
      </w:tblPr>
      <w:tblGrid>
        <w:gridCol w:w="2160"/>
        <w:gridCol w:w="6140"/>
      </w:tblGrid>
      <w:tr w:rsidR="00683412" w14:paraId="476E7CBF" w14:textId="77777777">
        <w:tc>
          <w:tcPr>
            <w:tcW w:w="2160" w:type="dxa"/>
            <w:tcBorders>
              <w:top w:val="single" w:sz="4" w:space="0" w:color="000000"/>
              <w:left w:val="single" w:sz="4" w:space="0" w:color="000000"/>
              <w:bottom w:val="single" w:sz="4" w:space="0" w:color="000000"/>
            </w:tcBorders>
          </w:tcPr>
          <w:p w14:paraId="51DEC9FE" w14:textId="77777777" w:rsidR="00683412" w:rsidRDefault="00683412">
            <w:pPr>
              <w:jc w:val="both"/>
              <w:rPr>
                <w:b/>
              </w:rPr>
            </w:pPr>
            <w:r>
              <w:rPr>
                <w:b/>
              </w:rPr>
              <w:t>Иконка</w:t>
            </w:r>
          </w:p>
        </w:tc>
        <w:tc>
          <w:tcPr>
            <w:tcW w:w="6140" w:type="dxa"/>
            <w:tcBorders>
              <w:top w:val="single" w:sz="4" w:space="0" w:color="000000"/>
              <w:left w:val="single" w:sz="4" w:space="0" w:color="000000"/>
              <w:bottom w:val="single" w:sz="4" w:space="0" w:color="000000"/>
              <w:right w:val="single" w:sz="4" w:space="0" w:color="000000"/>
            </w:tcBorders>
          </w:tcPr>
          <w:p w14:paraId="6AF801EB" w14:textId="77777777" w:rsidR="00683412" w:rsidRDefault="00683412">
            <w:pPr>
              <w:jc w:val="both"/>
            </w:pPr>
            <w:r>
              <w:rPr>
                <w:b/>
              </w:rPr>
              <w:t>Описание</w:t>
            </w:r>
          </w:p>
        </w:tc>
      </w:tr>
      <w:tr w:rsidR="00683412" w14:paraId="4E0CC3E2" w14:textId="77777777">
        <w:tc>
          <w:tcPr>
            <w:tcW w:w="2160" w:type="dxa"/>
            <w:tcBorders>
              <w:top w:val="single" w:sz="4" w:space="0" w:color="000000"/>
              <w:left w:val="single" w:sz="4" w:space="0" w:color="000000"/>
              <w:bottom w:val="single" w:sz="4" w:space="0" w:color="000000"/>
            </w:tcBorders>
          </w:tcPr>
          <w:p w14:paraId="74B48646" w14:textId="0006BE29" w:rsidR="00683412" w:rsidRDefault="00B86EAA">
            <w:pPr>
              <w:jc w:val="both"/>
            </w:pPr>
            <w:r>
              <w:rPr>
                <w:noProof/>
              </w:rPr>
              <w:drawing>
                <wp:inline distT="0" distB="0" distL="0" distR="0" wp14:anchorId="7A805557" wp14:editId="5EE1304C">
                  <wp:extent cx="457200" cy="457200"/>
                  <wp:effectExtent l="0" t="0" r="0" b="0"/>
                  <wp:docPr id="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tc>
        <w:tc>
          <w:tcPr>
            <w:tcW w:w="6140" w:type="dxa"/>
            <w:tcBorders>
              <w:top w:val="single" w:sz="4" w:space="0" w:color="000000"/>
              <w:left w:val="single" w:sz="4" w:space="0" w:color="000000"/>
              <w:bottom w:val="single" w:sz="4" w:space="0" w:color="000000"/>
              <w:right w:val="single" w:sz="4" w:space="0" w:color="000000"/>
            </w:tcBorders>
          </w:tcPr>
          <w:p w14:paraId="4C9011EE" w14:textId="77777777" w:rsidR="00683412" w:rsidRDefault="00683412">
            <w:pPr>
              <w:jc w:val="both"/>
            </w:pPr>
            <w:r>
              <w:t xml:space="preserve">Включение режима вертикальных перемещений </w:t>
            </w:r>
          </w:p>
        </w:tc>
      </w:tr>
    </w:tbl>
    <w:p w14:paraId="5AC38892" w14:textId="77777777" w:rsidR="00683412" w:rsidRDefault="00683412">
      <w:pPr>
        <w:ind w:firstLine="708"/>
        <w:jc w:val="both"/>
      </w:pPr>
    </w:p>
    <w:p w14:paraId="1A5B3038" w14:textId="77777777" w:rsidR="00683412" w:rsidRDefault="00683412">
      <w:pPr>
        <w:ind w:firstLine="708"/>
        <w:jc w:val="both"/>
      </w:pPr>
      <w:r>
        <w:rPr>
          <w:b/>
          <w:i/>
        </w:rPr>
        <w:t>Управление вращением</w:t>
      </w:r>
    </w:p>
    <w:p w14:paraId="37558C64" w14:textId="77777777" w:rsidR="00683412" w:rsidRDefault="00683412">
      <w:pPr>
        <w:ind w:firstLine="708"/>
        <w:jc w:val="both"/>
      </w:pPr>
    </w:p>
    <w:p w14:paraId="67F7AD12" w14:textId="77777777" w:rsidR="00683412" w:rsidRDefault="00683412">
      <w:pPr>
        <w:ind w:firstLine="708"/>
        <w:jc w:val="both"/>
      </w:pPr>
      <w:r>
        <w:t>При переходе в режим перемещений открывается диалог точных вращений.</w:t>
      </w:r>
    </w:p>
    <w:p w14:paraId="23B77617" w14:textId="6C8D5B4A" w:rsidR="00683412" w:rsidRDefault="00683412">
      <w:pPr>
        <w:jc w:val="both"/>
        <w:rPr>
          <w:lang w:val="en-US"/>
        </w:rPr>
      </w:pPr>
      <w:r>
        <w:tab/>
      </w:r>
      <w:r w:rsidR="00B86EAA">
        <w:rPr>
          <w:noProof/>
        </w:rPr>
        <w:drawing>
          <wp:inline distT="0" distB="0" distL="0" distR="0" wp14:anchorId="2856F274" wp14:editId="016DCE3B">
            <wp:extent cx="1219200" cy="800100"/>
            <wp:effectExtent l="0" t="0" r="0" b="0"/>
            <wp:docPr id="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800100"/>
                    </a:xfrm>
                    <a:prstGeom prst="rect">
                      <a:avLst/>
                    </a:prstGeom>
                    <a:solidFill>
                      <a:srgbClr val="FFFFFF"/>
                    </a:solidFill>
                    <a:ln>
                      <a:noFill/>
                    </a:ln>
                  </pic:spPr>
                </pic:pic>
              </a:graphicData>
            </a:graphic>
          </wp:inline>
        </w:drawing>
      </w:r>
    </w:p>
    <w:p w14:paraId="503A0F12" w14:textId="77777777" w:rsidR="00683412" w:rsidRDefault="00683412">
      <w:pPr>
        <w:jc w:val="both"/>
      </w:pPr>
      <w:r>
        <w:rPr>
          <w:lang w:val="en-US"/>
        </w:rPr>
        <w:tab/>
      </w:r>
      <w:r>
        <w:rPr>
          <w:i/>
        </w:rPr>
        <w:t>Рисунок. Диалог точных вращений.</w:t>
      </w:r>
    </w:p>
    <w:p w14:paraId="5E6100A6" w14:textId="77777777" w:rsidR="00683412" w:rsidRDefault="00683412">
      <w:pPr>
        <w:ind w:firstLine="708"/>
        <w:jc w:val="both"/>
        <w:rPr>
          <w:i/>
        </w:rPr>
      </w:pPr>
      <w:r>
        <w:t>Поворот вокруг выбранной оси осуществляется командами “+90”, “-90” или командой “</w:t>
      </w:r>
      <w:r>
        <w:rPr>
          <w:lang w:val="en-US"/>
        </w:rPr>
        <w:t>Add</w:t>
      </w:r>
      <w:r>
        <w:t xml:space="preserve">” с указанием угла поворота в поле </w:t>
      </w:r>
      <w:r>
        <w:rPr>
          <w:lang w:val="en-US"/>
        </w:rPr>
        <w:t>Angle</w:t>
      </w:r>
      <w:r>
        <w:t xml:space="preserve"> в градусах.</w:t>
      </w:r>
    </w:p>
    <w:p w14:paraId="4A62DBB6" w14:textId="77777777" w:rsidR="00683412" w:rsidRDefault="00683412">
      <w:pPr>
        <w:jc w:val="both"/>
        <w:rPr>
          <w:i/>
        </w:rPr>
      </w:pPr>
    </w:p>
    <w:p w14:paraId="4D93B52D" w14:textId="77777777" w:rsidR="00683412" w:rsidRDefault="00683412">
      <w:pPr>
        <w:jc w:val="both"/>
      </w:pPr>
    </w:p>
    <w:p w14:paraId="369A53F1" w14:textId="77777777" w:rsidR="00683412" w:rsidRDefault="00683412">
      <w:pPr>
        <w:ind w:firstLine="708"/>
        <w:jc w:val="both"/>
        <w:rPr>
          <w:b/>
        </w:rPr>
      </w:pPr>
      <w:r>
        <w:t xml:space="preserve">Переключение оси вращения и повороты на углы кратные 90 град также осуществляются через следующие контекстные команды на объекте. </w:t>
      </w:r>
    </w:p>
    <w:tbl>
      <w:tblPr>
        <w:tblW w:w="0" w:type="auto"/>
        <w:tblInd w:w="728" w:type="dxa"/>
        <w:tblLayout w:type="fixed"/>
        <w:tblLook w:val="0000" w:firstRow="0" w:lastRow="0" w:firstColumn="0" w:lastColumn="0" w:noHBand="0" w:noVBand="0"/>
      </w:tblPr>
      <w:tblGrid>
        <w:gridCol w:w="2160"/>
        <w:gridCol w:w="6140"/>
      </w:tblGrid>
      <w:tr w:rsidR="00683412" w14:paraId="58908B58" w14:textId="77777777">
        <w:tc>
          <w:tcPr>
            <w:tcW w:w="2160" w:type="dxa"/>
            <w:tcBorders>
              <w:top w:val="single" w:sz="4" w:space="0" w:color="000000"/>
              <w:left w:val="single" w:sz="4" w:space="0" w:color="000000"/>
              <w:bottom w:val="single" w:sz="4" w:space="0" w:color="000000"/>
            </w:tcBorders>
          </w:tcPr>
          <w:p w14:paraId="59932129" w14:textId="77777777" w:rsidR="00683412" w:rsidRDefault="00683412">
            <w:pPr>
              <w:jc w:val="both"/>
              <w:rPr>
                <w:b/>
              </w:rPr>
            </w:pPr>
            <w:r>
              <w:rPr>
                <w:b/>
              </w:rPr>
              <w:t>Иконка</w:t>
            </w:r>
          </w:p>
        </w:tc>
        <w:tc>
          <w:tcPr>
            <w:tcW w:w="6140" w:type="dxa"/>
            <w:tcBorders>
              <w:top w:val="single" w:sz="4" w:space="0" w:color="000000"/>
              <w:left w:val="single" w:sz="4" w:space="0" w:color="000000"/>
              <w:bottom w:val="single" w:sz="4" w:space="0" w:color="000000"/>
              <w:right w:val="single" w:sz="4" w:space="0" w:color="000000"/>
            </w:tcBorders>
          </w:tcPr>
          <w:p w14:paraId="7C6C0F36" w14:textId="77777777" w:rsidR="00683412" w:rsidRDefault="00683412">
            <w:pPr>
              <w:jc w:val="both"/>
            </w:pPr>
            <w:r>
              <w:rPr>
                <w:b/>
              </w:rPr>
              <w:t>Описание</w:t>
            </w:r>
          </w:p>
        </w:tc>
      </w:tr>
      <w:tr w:rsidR="00683412" w14:paraId="342D06E7" w14:textId="77777777">
        <w:tc>
          <w:tcPr>
            <w:tcW w:w="2160" w:type="dxa"/>
            <w:tcBorders>
              <w:top w:val="single" w:sz="4" w:space="0" w:color="000000"/>
              <w:left w:val="single" w:sz="4" w:space="0" w:color="000000"/>
              <w:bottom w:val="single" w:sz="4" w:space="0" w:color="000000"/>
            </w:tcBorders>
          </w:tcPr>
          <w:p w14:paraId="3C3E8B35" w14:textId="77777777" w:rsidR="00683412" w:rsidRDefault="00683412">
            <w:pPr>
              <w:jc w:val="both"/>
            </w:pPr>
            <w:r>
              <w:object w:dxaOrig="719" w:dyaOrig="719" w14:anchorId="2AA00BC2">
                <v:shape id="_x0000_i1029" type="#_x0000_t75" style="width:36pt;height:36pt" o:ole="" filled="t">
                  <v:fill color2="black"/>
                  <v:imagedata r:id="rId22" o:title=""/>
                </v:shape>
                <o:OLEObject Type="Embed" ProgID="PBrush" ShapeID="_x0000_i1029" DrawAspect="Content" ObjectID="_1836043714" r:id="rId23"/>
              </w:object>
            </w:r>
          </w:p>
        </w:tc>
        <w:tc>
          <w:tcPr>
            <w:tcW w:w="6140" w:type="dxa"/>
            <w:tcBorders>
              <w:top w:val="single" w:sz="4" w:space="0" w:color="000000"/>
              <w:left w:val="single" w:sz="4" w:space="0" w:color="000000"/>
              <w:bottom w:val="single" w:sz="4" w:space="0" w:color="000000"/>
              <w:right w:val="single" w:sz="4" w:space="0" w:color="000000"/>
            </w:tcBorders>
          </w:tcPr>
          <w:p w14:paraId="466F3ABC" w14:textId="77777777" w:rsidR="00683412" w:rsidRDefault="00683412">
            <w:pPr>
              <w:jc w:val="both"/>
            </w:pPr>
            <w:r>
              <w:t xml:space="preserve">Изменение оси вращения </w:t>
            </w:r>
          </w:p>
        </w:tc>
      </w:tr>
      <w:tr w:rsidR="00683412" w14:paraId="2832FDA6" w14:textId="77777777">
        <w:tc>
          <w:tcPr>
            <w:tcW w:w="2160" w:type="dxa"/>
            <w:tcBorders>
              <w:top w:val="single" w:sz="4" w:space="0" w:color="000000"/>
              <w:left w:val="single" w:sz="4" w:space="0" w:color="000000"/>
              <w:bottom w:val="single" w:sz="4" w:space="0" w:color="000000"/>
            </w:tcBorders>
          </w:tcPr>
          <w:p w14:paraId="3E6EA622" w14:textId="77777777" w:rsidR="00683412" w:rsidRDefault="00683412">
            <w:pPr>
              <w:jc w:val="both"/>
            </w:pPr>
            <w:r>
              <w:object w:dxaOrig="719" w:dyaOrig="719" w14:anchorId="58EFCD1E">
                <v:shape id="_x0000_i1030" type="#_x0000_t75" style="width:36pt;height:36pt" o:ole="" filled="t">
                  <v:fill color2="black"/>
                  <v:imagedata r:id="rId24" o:title=""/>
                </v:shape>
                <o:OLEObject Type="Embed" ProgID="PBrush" ShapeID="_x0000_i1030" DrawAspect="Content" ObjectID="_1836043715" r:id="rId25"/>
              </w:object>
            </w:r>
          </w:p>
        </w:tc>
        <w:tc>
          <w:tcPr>
            <w:tcW w:w="6140" w:type="dxa"/>
            <w:tcBorders>
              <w:top w:val="single" w:sz="4" w:space="0" w:color="000000"/>
              <w:left w:val="single" w:sz="4" w:space="0" w:color="000000"/>
              <w:bottom w:val="single" w:sz="4" w:space="0" w:color="000000"/>
              <w:right w:val="single" w:sz="4" w:space="0" w:color="000000"/>
            </w:tcBorders>
          </w:tcPr>
          <w:p w14:paraId="35E83481" w14:textId="77777777" w:rsidR="00683412" w:rsidRDefault="00683412">
            <w:pPr>
              <w:jc w:val="both"/>
            </w:pPr>
            <w:r>
              <w:t xml:space="preserve">Поворот на угол </w:t>
            </w:r>
            <w:r>
              <w:rPr>
                <w:lang w:val="en-US"/>
              </w:rPr>
              <w:t xml:space="preserve">90 </w:t>
            </w:r>
            <w:r>
              <w:t>градусов.</w:t>
            </w:r>
          </w:p>
        </w:tc>
      </w:tr>
    </w:tbl>
    <w:p w14:paraId="47399967" w14:textId="77777777" w:rsidR="00683412" w:rsidRDefault="00683412">
      <w:pPr>
        <w:ind w:firstLine="708"/>
        <w:jc w:val="both"/>
      </w:pPr>
    </w:p>
    <w:p w14:paraId="07BEE4EE" w14:textId="77777777" w:rsidR="00683412" w:rsidRDefault="00683412">
      <w:pPr>
        <w:ind w:firstLine="708"/>
        <w:jc w:val="both"/>
      </w:pPr>
      <w:r>
        <w:rPr>
          <w:b/>
          <w:i/>
        </w:rPr>
        <w:t>Сохранение сборок во внутреннем формате</w:t>
      </w:r>
    </w:p>
    <w:p w14:paraId="41613023" w14:textId="77777777" w:rsidR="00683412" w:rsidRDefault="00683412">
      <w:pPr>
        <w:ind w:firstLine="708"/>
        <w:jc w:val="both"/>
      </w:pPr>
      <w:r>
        <w:t>Скомпонованные компоновки камер, включая поддержки можно сохранять во внутреннем формате ПО «Глайсер» в файлах *.</w:t>
      </w:r>
      <w:r>
        <w:rPr>
          <w:lang w:val="en-US"/>
        </w:rPr>
        <w:t>gasm</w:t>
      </w:r>
      <w:r>
        <w:t xml:space="preserve"> по командам основного меню </w:t>
      </w:r>
      <w:r>
        <w:rPr>
          <w:lang w:val="en-US"/>
        </w:rPr>
        <w:t>Load</w:t>
      </w:r>
      <w:r>
        <w:t xml:space="preserve"> </w:t>
      </w:r>
      <w:r>
        <w:rPr>
          <w:lang w:val="en-US"/>
        </w:rPr>
        <w:t>assembly</w:t>
      </w:r>
      <w:r>
        <w:t>/</w:t>
      </w:r>
      <w:r>
        <w:rPr>
          <w:lang w:val="en-US"/>
        </w:rPr>
        <w:t>Save</w:t>
      </w:r>
      <w:r>
        <w:t xml:space="preserve"> </w:t>
      </w:r>
      <w:r>
        <w:rPr>
          <w:lang w:val="en-US"/>
        </w:rPr>
        <w:t>assembly</w:t>
      </w:r>
      <w:r>
        <w:t xml:space="preserve"> из раздела </w:t>
      </w:r>
      <w:r>
        <w:rPr>
          <w:lang w:val="en-US"/>
        </w:rPr>
        <w:t>Composing</w:t>
      </w:r>
      <w:r>
        <w:t xml:space="preserve">. </w:t>
      </w:r>
    </w:p>
    <w:p w14:paraId="488098F7" w14:textId="77777777" w:rsidR="00683412" w:rsidRDefault="00683412">
      <w:pPr>
        <w:jc w:val="both"/>
      </w:pPr>
    </w:p>
    <w:p w14:paraId="5A5FCC22" w14:textId="68A587A0" w:rsidR="006357FA" w:rsidRDefault="00683412" w:rsidP="006357FA">
      <w:pPr>
        <w:pStyle w:val="Heading2"/>
      </w:pPr>
      <w:r>
        <w:t xml:space="preserve"> </w:t>
      </w:r>
      <w:bookmarkStart w:id="7" w:name="_Toc225430961"/>
      <w:r w:rsidR="006357FA">
        <w:t>Горячие клавиши</w:t>
      </w:r>
      <w:bookmarkEnd w:id="7"/>
    </w:p>
    <w:p w14:paraId="0A3830DC" w14:textId="77777777" w:rsidR="006357FA" w:rsidRDefault="006357FA" w:rsidP="006357FA"/>
    <w:p w14:paraId="7E0D5752" w14:textId="5D83D796" w:rsidR="006357FA" w:rsidRDefault="006357FA" w:rsidP="006357FA">
      <w:r>
        <w:t>Горячие клавиши на окне:</w:t>
      </w:r>
    </w:p>
    <w:p w14:paraId="1612460F" w14:textId="77777777" w:rsidR="006357FA" w:rsidRDefault="006357FA" w:rsidP="006357FA">
      <w:r>
        <w:rPr>
          <w:lang w:val="en-US"/>
        </w:rPr>
        <w:t>Ctrl</w:t>
      </w:r>
      <w:r w:rsidRPr="006357FA">
        <w:t>+</w:t>
      </w:r>
      <w:r>
        <w:rPr>
          <w:lang w:val="en-US"/>
        </w:rPr>
        <w:t>A</w:t>
      </w:r>
      <w:r w:rsidRPr="006357FA">
        <w:t xml:space="preserve"> </w:t>
      </w:r>
    </w:p>
    <w:p w14:paraId="61F6326B" w14:textId="2990B389" w:rsidR="006357FA" w:rsidRPr="006357FA" w:rsidRDefault="006357FA" w:rsidP="006357FA">
      <w:pPr>
        <w:numPr>
          <w:ilvl w:val="0"/>
          <w:numId w:val="6"/>
        </w:numPr>
      </w:pPr>
      <w:r>
        <w:t>если ничего не выделено, выделяются все модели</w:t>
      </w:r>
    </w:p>
    <w:p w14:paraId="087904F0" w14:textId="6AD623BA" w:rsidR="00683412" w:rsidRDefault="006357FA" w:rsidP="006357FA">
      <w:pPr>
        <w:numPr>
          <w:ilvl w:val="0"/>
          <w:numId w:val="6"/>
        </w:numPr>
        <w:jc w:val="both"/>
      </w:pPr>
      <w:r>
        <w:t>если выделена поддержка, выделяются все поддержки данной модели</w:t>
      </w:r>
    </w:p>
    <w:p w14:paraId="224A942E" w14:textId="529F1310" w:rsidR="006357FA" w:rsidRDefault="006357FA">
      <w:pPr>
        <w:jc w:val="both"/>
      </w:pPr>
      <w:r>
        <w:rPr>
          <w:lang w:val="en-US"/>
        </w:rPr>
        <w:t>Ctrl</w:t>
      </w:r>
      <w:r w:rsidRPr="006357FA">
        <w:t>+</w:t>
      </w:r>
      <w:r>
        <w:rPr>
          <w:lang w:val="en-US"/>
        </w:rPr>
        <w:t>Z</w:t>
      </w:r>
      <w:r w:rsidRPr="006357FA">
        <w:t xml:space="preserve">  - </w:t>
      </w:r>
      <w:r>
        <w:t>Откат на одну операцию назад</w:t>
      </w:r>
      <w:r w:rsidRPr="006357FA">
        <w:t>/</w:t>
      </w:r>
      <w:r>
        <w:t>вперед</w:t>
      </w:r>
    </w:p>
    <w:p w14:paraId="311059AB" w14:textId="77777777" w:rsidR="006357FA" w:rsidRDefault="006357FA">
      <w:pPr>
        <w:jc w:val="both"/>
      </w:pPr>
    </w:p>
    <w:p w14:paraId="326B5188" w14:textId="57B3F2D3" w:rsidR="006357FA" w:rsidRDefault="006357FA" w:rsidP="006357FA">
      <w:pPr>
        <w:jc w:val="both"/>
      </w:pPr>
      <w:r>
        <w:rPr>
          <w:lang w:val="en-US"/>
        </w:rPr>
        <w:t>Ctrl</w:t>
      </w:r>
      <w:r w:rsidRPr="006357FA">
        <w:t>+</w:t>
      </w:r>
      <w:r>
        <w:t>С</w:t>
      </w:r>
      <w:r w:rsidRPr="006357FA">
        <w:t xml:space="preserve">  - </w:t>
      </w:r>
      <w:r>
        <w:t>Копирование выбранных моделей</w:t>
      </w:r>
      <w:r w:rsidRPr="006357FA">
        <w:t>/</w:t>
      </w:r>
      <w:r>
        <w:t>поддержек</w:t>
      </w:r>
    </w:p>
    <w:p w14:paraId="26038428" w14:textId="1C355CAE" w:rsidR="006357FA" w:rsidRDefault="006357FA" w:rsidP="006357FA">
      <w:pPr>
        <w:jc w:val="both"/>
      </w:pPr>
      <w:r>
        <w:rPr>
          <w:lang w:val="en-US"/>
        </w:rPr>
        <w:t>Shift</w:t>
      </w:r>
      <w:r w:rsidRPr="006357FA">
        <w:t xml:space="preserve"> +</w:t>
      </w:r>
      <w:r>
        <w:rPr>
          <w:lang w:val="en-US"/>
        </w:rPr>
        <w:t>Ctrl</w:t>
      </w:r>
      <w:r w:rsidRPr="006357FA">
        <w:t>+</w:t>
      </w:r>
      <w:r>
        <w:t>С</w:t>
      </w:r>
      <w:r w:rsidRPr="006357FA">
        <w:t xml:space="preserve">  - </w:t>
      </w:r>
      <w:r>
        <w:t xml:space="preserve">копирование паттерна выбранной поддержки </w:t>
      </w:r>
    </w:p>
    <w:p w14:paraId="6A2D07B1" w14:textId="77777777" w:rsidR="006357FA" w:rsidRDefault="006357FA" w:rsidP="006357FA">
      <w:pPr>
        <w:jc w:val="both"/>
      </w:pPr>
    </w:p>
    <w:p w14:paraId="4BDB92C0" w14:textId="77777777" w:rsidR="006357FA" w:rsidRDefault="006357FA" w:rsidP="006357FA">
      <w:pPr>
        <w:jc w:val="both"/>
      </w:pPr>
      <w:r>
        <w:rPr>
          <w:lang w:val="en-US"/>
        </w:rPr>
        <w:t>Ctrl</w:t>
      </w:r>
      <w:r w:rsidRPr="006357FA">
        <w:t>+</w:t>
      </w:r>
      <w:r>
        <w:rPr>
          <w:lang w:val="en-US"/>
        </w:rPr>
        <w:t>V</w:t>
      </w:r>
      <w:r w:rsidRPr="006357FA">
        <w:t xml:space="preserve"> </w:t>
      </w:r>
    </w:p>
    <w:p w14:paraId="27B4F844" w14:textId="6114FAF3" w:rsidR="006357FA" w:rsidRPr="006357FA" w:rsidRDefault="006357FA" w:rsidP="006357FA">
      <w:pPr>
        <w:numPr>
          <w:ilvl w:val="0"/>
          <w:numId w:val="7"/>
        </w:numPr>
        <w:jc w:val="both"/>
      </w:pPr>
      <w:r>
        <w:t>если скопированы были модели, то вставка выбранных моделей с авторасстановкой</w:t>
      </w:r>
    </w:p>
    <w:p w14:paraId="574F8150" w14:textId="0A60D452" w:rsidR="006357FA" w:rsidRDefault="006357FA" w:rsidP="006357FA">
      <w:pPr>
        <w:numPr>
          <w:ilvl w:val="0"/>
          <w:numId w:val="7"/>
        </w:numPr>
        <w:jc w:val="both"/>
      </w:pPr>
      <w:r>
        <w:t>если скопирована поддержка, то копируется новая поддержка к этому же объекту</w:t>
      </w:r>
    </w:p>
    <w:p w14:paraId="5FEB89E0" w14:textId="71EB6724" w:rsidR="006357FA" w:rsidRDefault="006357FA" w:rsidP="006357FA">
      <w:pPr>
        <w:numPr>
          <w:ilvl w:val="0"/>
          <w:numId w:val="7"/>
        </w:numPr>
        <w:jc w:val="both"/>
      </w:pPr>
      <w:r>
        <w:lastRenderedPageBreak/>
        <w:t>Если скопирован паттерн поддержек, то скопированные паттерн поддержек применяется ко всем выбранных поддержкам.</w:t>
      </w:r>
    </w:p>
    <w:p w14:paraId="2156BCF0" w14:textId="43C64C02" w:rsidR="006357FA" w:rsidRDefault="006357FA">
      <w:pPr>
        <w:jc w:val="both"/>
      </w:pPr>
    </w:p>
    <w:p w14:paraId="304E99E9" w14:textId="1E0674D6" w:rsidR="006357FA" w:rsidRPr="00A458DE" w:rsidRDefault="006357FA">
      <w:pPr>
        <w:jc w:val="both"/>
      </w:pPr>
      <w:r>
        <w:t xml:space="preserve">При линейных перемещениях </w:t>
      </w:r>
      <w:r w:rsidR="00A458DE">
        <w:t xml:space="preserve">при нажатой левой мыши на объекте, при нажатом </w:t>
      </w:r>
      <w:r w:rsidR="00A458DE">
        <w:rPr>
          <w:lang w:val="en-US"/>
        </w:rPr>
        <w:t>Shift</w:t>
      </w:r>
      <w:r w:rsidR="00A458DE" w:rsidRPr="00A458DE">
        <w:t xml:space="preserve"> </w:t>
      </w:r>
      <w:r>
        <w:t xml:space="preserve">режим перемещения в плоскости </w:t>
      </w:r>
      <w:r>
        <w:rPr>
          <w:lang w:val="en-US"/>
        </w:rPr>
        <w:t>XY</w:t>
      </w:r>
      <w:r w:rsidR="00A458DE">
        <w:t xml:space="preserve"> меняется на перемещение по </w:t>
      </w:r>
      <w:r w:rsidR="00A458DE">
        <w:rPr>
          <w:lang w:val="en-US"/>
        </w:rPr>
        <w:t>Z</w:t>
      </w:r>
      <w:r w:rsidR="00A458DE" w:rsidRPr="00A458DE">
        <w:t xml:space="preserve">. </w:t>
      </w:r>
      <w:r w:rsidR="00A458DE">
        <w:t>Работает на моделях и поддержках.</w:t>
      </w:r>
      <w:r w:rsidR="00A458DE" w:rsidRPr="00A458DE">
        <w:t xml:space="preserve"> </w:t>
      </w:r>
    </w:p>
    <w:p w14:paraId="25BF306C" w14:textId="77777777" w:rsidR="00481B11" w:rsidRDefault="00481B11" w:rsidP="00481B11">
      <w:pPr>
        <w:pStyle w:val="Heading2"/>
      </w:pPr>
      <w:bookmarkStart w:id="8" w:name="_Toc225430962"/>
      <w:r>
        <w:t>Автокомпоновка для (</w:t>
      </w:r>
      <w:r>
        <w:rPr>
          <w:lang w:val="en-US"/>
        </w:rPr>
        <w:t xml:space="preserve">SLS </w:t>
      </w:r>
      <w:r>
        <w:t>версии)</w:t>
      </w:r>
      <w:bookmarkEnd w:id="8"/>
    </w:p>
    <w:p w14:paraId="32B172C8" w14:textId="77777777" w:rsidR="00481B11" w:rsidRDefault="00481B11" w:rsidP="00481B11">
      <w:pPr>
        <w:pStyle w:val="BodyText"/>
      </w:pPr>
    </w:p>
    <w:p w14:paraId="5C8D2A70" w14:textId="77777777" w:rsidR="00481B11" w:rsidRDefault="00481B11" w:rsidP="00386A77">
      <w:r>
        <w:t>Диалог автокомпоновки:</w:t>
      </w:r>
    </w:p>
    <w:p w14:paraId="2EA1E4FA" w14:textId="4C07D648" w:rsidR="00481B11" w:rsidRDefault="00B86EAA" w:rsidP="00386A77">
      <w:pPr>
        <w:rPr>
          <w:noProof/>
          <w:lang w:val="en-US"/>
        </w:rPr>
      </w:pPr>
      <w:r>
        <w:rPr>
          <w:noProof/>
        </w:rPr>
        <w:drawing>
          <wp:inline distT="0" distB="0" distL="0" distR="0" wp14:anchorId="029CE838" wp14:editId="24AE4132">
            <wp:extent cx="2466975" cy="23050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2305050"/>
                    </a:xfrm>
                    <a:prstGeom prst="rect">
                      <a:avLst/>
                    </a:prstGeom>
                    <a:noFill/>
                    <a:ln>
                      <a:noFill/>
                    </a:ln>
                  </pic:spPr>
                </pic:pic>
              </a:graphicData>
            </a:graphic>
          </wp:inline>
        </w:drawing>
      </w:r>
    </w:p>
    <w:p w14:paraId="13DA1FF1" w14:textId="77777777" w:rsidR="00481B11" w:rsidRDefault="00481B11" w:rsidP="00386A77">
      <w:pPr>
        <w:rPr>
          <w:noProof/>
        </w:rPr>
      </w:pPr>
    </w:p>
    <w:p w14:paraId="32082137" w14:textId="77777777" w:rsidR="00481B11" w:rsidRDefault="00481B11" w:rsidP="00386A77">
      <w:pPr>
        <w:rPr>
          <w:noProof/>
        </w:rPr>
      </w:pPr>
      <w:r>
        <w:rPr>
          <w:noProof/>
        </w:rPr>
        <w:t>Использование полостей может сильно замедлять процесс компоновки. Для использования полостей должны быть установлены следующие параметры в конфиге</w:t>
      </w:r>
      <w:r w:rsidRPr="00481B11">
        <w:rPr>
          <w:noProof/>
        </w:rPr>
        <w:t xml:space="preserve">. </w:t>
      </w:r>
      <w:r>
        <w:rPr>
          <w:noProof/>
        </w:rPr>
        <w:t>Эти параметры лучше не менять.</w:t>
      </w:r>
    </w:p>
    <w:p w14:paraId="7CEF0B73" w14:textId="447CA421" w:rsidR="00481B11" w:rsidRDefault="00B86EAA" w:rsidP="00386A77">
      <w:bookmarkStart w:id="9" w:name="__RefHeading___Toc12432739"/>
      <w:bookmarkStart w:id="10" w:name="__RefHeading__27_1186707528"/>
      <w:bookmarkStart w:id="11" w:name="__RefHeading___Toc143348983"/>
      <w:bookmarkEnd w:id="9"/>
      <w:bookmarkEnd w:id="10"/>
      <w:bookmarkEnd w:id="11"/>
      <w:r>
        <w:rPr>
          <w:noProof/>
        </w:rPr>
        <w:drawing>
          <wp:inline distT="0" distB="0" distL="0" distR="0" wp14:anchorId="58856A88" wp14:editId="1CDF7AF4">
            <wp:extent cx="1695450" cy="476250"/>
            <wp:effectExtent l="0" t="0" r="0" b="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14:paraId="30CF3254" w14:textId="77777777" w:rsidR="00FB5622" w:rsidRDefault="00FB5622" w:rsidP="00386A77">
      <w:pPr>
        <w:rPr>
          <w:lang w:val="en-US"/>
        </w:rPr>
      </w:pPr>
    </w:p>
    <w:p w14:paraId="298335E3" w14:textId="67E0A963" w:rsidR="00FB5622" w:rsidRDefault="00FB5622" w:rsidP="00386A77">
      <w:r>
        <w:t>Добавлен еще один флаг, который улучшает компоновку:</w:t>
      </w:r>
    </w:p>
    <w:p w14:paraId="3A373B80" w14:textId="4655E28A" w:rsidR="00481B11" w:rsidRDefault="00FB5622" w:rsidP="00386A77">
      <w:pPr>
        <w:rPr>
          <w:lang w:val="en-US"/>
        </w:rPr>
      </w:pPr>
      <w:r w:rsidRPr="00FB5622">
        <w:rPr>
          <w:lang w:val="en-US"/>
        </w:rPr>
        <w:t>&lt;param NAME="allow_shift" REGION="Composing" PARAM=""&gt;1&lt;/param&gt;</w:t>
      </w:r>
    </w:p>
    <w:p w14:paraId="4ED8F189" w14:textId="77777777" w:rsidR="00FB5622" w:rsidRDefault="00FB5622" w:rsidP="00386A77">
      <w:pPr>
        <w:rPr>
          <w:lang w:val="en-US"/>
        </w:rPr>
      </w:pPr>
    </w:p>
    <w:p w14:paraId="70D1A53D" w14:textId="0BF1E7E2" w:rsidR="00FB5622" w:rsidRDefault="00FB5622" w:rsidP="00FB5622">
      <w:pPr>
        <w:pStyle w:val="Heading2"/>
      </w:pPr>
      <w:bookmarkStart w:id="12" w:name="_Toc225430963"/>
      <w:r>
        <w:t>Проверка пересечений компоновки</w:t>
      </w:r>
      <w:bookmarkEnd w:id="12"/>
    </w:p>
    <w:p w14:paraId="2D4ED78F" w14:textId="0837E6D0" w:rsidR="00FB5622" w:rsidRDefault="00FB5622" w:rsidP="00FB5622">
      <w:pPr>
        <w:ind w:firstLine="432"/>
      </w:pPr>
      <w:r>
        <w:t xml:space="preserve">Проверка пересечений скомпонованных объектов вызывается по команде «Проверка пересечений» только для моделей, не для поддержек. </w:t>
      </w:r>
    </w:p>
    <w:p w14:paraId="5053FB17" w14:textId="02C4146E" w:rsidR="00FB5622" w:rsidRDefault="00FB5622" w:rsidP="00FB5622">
      <w:pPr>
        <w:ind w:firstLine="432"/>
      </w:pPr>
      <w:r>
        <w:t>По умолчанию проверяются только габаритные кубы деталей. Если перед этим была сделана автокомпоновка с флагом «Использовать полости», то проверка будет идти с учетом адаптивных габаритных кубов.</w:t>
      </w:r>
    </w:p>
    <w:p w14:paraId="24B6FDDF" w14:textId="63229799" w:rsidR="00FB5622" w:rsidRPr="00FB5622" w:rsidRDefault="00FB5622" w:rsidP="00FB5622">
      <w:pPr>
        <w:ind w:firstLine="432"/>
      </w:pPr>
      <w:r>
        <w:t>Сгенерированные габаритные кубы можно посмотреть по горячей клавише «</w:t>
      </w:r>
      <w:r>
        <w:rPr>
          <w:lang w:val="en-US"/>
        </w:rPr>
        <w:t>B</w:t>
      </w:r>
      <w:r>
        <w:t>»</w:t>
      </w:r>
      <w:r w:rsidRPr="00FB5622">
        <w:t xml:space="preserve"> (</w:t>
      </w:r>
      <w:r>
        <w:rPr>
          <w:lang w:val="en-US"/>
        </w:rPr>
        <w:t>boxes</w:t>
      </w:r>
      <w:r w:rsidRPr="00FB5622">
        <w:t>).</w:t>
      </w:r>
    </w:p>
    <w:p w14:paraId="5DF0F017" w14:textId="77777777" w:rsidR="00FB5622" w:rsidRDefault="00FB5622" w:rsidP="00FB5622">
      <w:pPr>
        <w:ind w:firstLine="432"/>
      </w:pPr>
    </w:p>
    <w:p w14:paraId="73F26A4C" w14:textId="77777777" w:rsidR="00683412" w:rsidRDefault="00683412">
      <w:pPr>
        <w:pStyle w:val="Heading1"/>
      </w:pPr>
      <w:bookmarkStart w:id="13" w:name="_Toc225430964"/>
      <w:r>
        <w:t>Проектирование  поддержек</w:t>
      </w:r>
      <w:bookmarkEnd w:id="13"/>
    </w:p>
    <w:p w14:paraId="35E4ECC8" w14:textId="77777777" w:rsidR="00683412" w:rsidRDefault="00683412">
      <w:pPr>
        <w:ind w:firstLine="708"/>
        <w:jc w:val="both"/>
        <w:rPr>
          <w:lang w:val="en-US"/>
        </w:rPr>
      </w:pPr>
    </w:p>
    <w:p w14:paraId="35C6AAB1" w14:textId="3A9C266F" w:rsidR="002A36C2" w:rsidRPr="002A36C2" w:rsidRDefault="002A36C2">
      <w:pPr>
        <w:ind w:firstLine="708"/>
        <w:jc w:val="both"/>
      </w:pPr>
      <w:r>
        <w:t>Видео урок по поддержкам</w:t>
      </w:r>
    </w:p>
    <w:p w14:paraId="2EBCE006" w14:textId="10C581FC" w:rsidR="002A36C2" w:rsidRPr="002A36C2" w:rsidRDefault="002A36C2">
      <w:pPr>
        <w:ind w:firstLine="708"/>
        <w:jc w:val="both"/>
      </w:pPr>
      <w:r w:rsidRPr="002A36C2">
        <w:rPr>
          <w:lang w:val="en-US"/>
        </w:rPr>
        <w:t>https</w:t>
      </w:r>
      <w:r w:rsidRPr="002A36C2">
        <w:t>://</w:t>
      </w:r>
      <w:r w:rsidRPr="002A36C2">
        <w:rPr>
          <w:lang w:val="en-US"/>
        </w:rPr>
        <w:t>youtu</w:t>
      </w:r>
      <w:r w:rsidRPr="002A36C2">
        <w:t>.</w:t>
      </w:r>
      <w:r w:rsidRPr="002A36C2">
        <w:rPr>
          <w:lang w:val="en-US"/>
        </w:rPr>
        <w:t>be</w:t>
      </w:r>
      <w:r w:rsidRPr="002A36C2">
        <w:t>/</w:t>
      </w:r>
      <w:r w:rsidRPr="002A36C2">
        <w:rPr>
          <w:lang w:val="en-US"/>
        </w:rPr>
        <w:t>RZSO</w:t>
      </w:r>
      <w:r w:rsidRPr="002A36C2">
        <w:t>6</w:t>
      </w:r>
      <w:r w:rsidRPr="002A36C2">
        <w:rPr>
          <w:lang w:val="en-US"/>
        </w:rPr>
        <w:t>jUKcSE</w:t>
      </w:r>
      <w:r w:rsidRPr="002A36C2">
        <w:t>?</w:t>
      </w:r>
      <w:r w:rsidRPr="002A36C2">
        <w:rPr>
          <w:lang w:val="en-US"/>
        </w:rPr>
        <w:t>si</w:t>
      </w:r>
      <w:r w:rsidRPr="002A36C2">
        <w:t>=7</w:t>
      </w:r>
      <w:r w:rsidRPr="002A36C2">
        <w:rPr>
          <w:lang w:val="en-US"/>
        </w:rPr>
        <w:t>n</w:t>
      </w:r>
      <w:r w:rsidRPr="002A36C2">
        <w:t>-</w:t>
      </w:r>
      <w:r w:rsidRPr="002A36C2">
        <w:rPr>
          <w:lang w:val="en-US"/>
        </w:rPr>
        <w:t>VhLYdcYPPdcV</w:t>
      </w:r>
      <w:r w:rsidRPr="002A36C2">
        <w:t>7</w:t>
      </w:r>
    </w:p>
    <w:p w14:paraId="07353DC2" w14:textId="77777777" w:rsidR="002A36C2" w:rsidRPr="002A36C2" w:rsidRDefault="002A36C2">
      <w:pPr>
        <w:ind w:firstLine="708"/>
        <w:jc w:val="both"/>
      </w:pPr>
    </w:p>
    <w:p w14:paraId="2A5C8235" w14:textId="77777777" w:rsidR="00683412" w:rsidRDefault="00683412">
      <w:pPr>
        <w:numPr>
          <w:ilvl w:val="1"/>
          <w:numId w:val="5"/>
        </w:numPr>
        <w:ind w:left="0" w:firstLine="708"/>
        <w:jc w:val="both"/>
      </w:pPr>
      <w:r>
        <w:rPr>
          <w:b/>
          <w:bCs/>
        </w:rPr>
        <w:lastRenderedPageBreak/>
        <w:t>Выбор зон поддержания</w:t>
      </w:r>
    </w:p>
    <w:p w14:paraId="39FC0505" w14:textId="77777777" w:rsidR="00683412" w:rsidRDefault="00683412">
      <w:pPr>
        <w:ind w:firstLine="708"/>
        <w:jc w:val="both"/>
      </w:pPr>
    </w:p>
    <w:p w14:paraId="14595B86" w14:textId="77777777" w:rsidR="00683412" w:rsidRDefault="00683412">
      <w:pPr>
        <w:jc w:val="both"/>
        <w:rPr>
          <w:b/>
        </w:rPr>
      </w:pPr>
      <w:r>
        <w:tab/>
        <w:t>Выбор зон поддержания осуществляется тремя следующими способами.</w:t>
      </w:r>
    </w:p>
    <w:tbl>
      <w:tblPr>
        <w:tblW w:w="0" w:type="auto"/>
        <w:tblInd w:w="728" w:type="dxa"/>
        <w:tblLayout w:type="fixed"/>
        <w:tblLook w:val="0000" w:firstRow="0" w:lastRow="0" w:firstColumn="0" w:lastColumn="0" w:noHBand="0" w:noVBand="0"/>
      </w:tblPr>
      <w:tblGrid>
        <w:gridCol w:w="2160"/>
        <w:gridCol w:w="6140"/>
      </w:tblGrid>
      <w:tr w:rsidR="00683412" w14:paraId="458047EC" w14:textId="77777777">
        <w:tc>
          <w:tcPr>
            <w:tcW w:w="2160" w:type="dxa"/>
            <w:tcBorders>
              <w:top w:val="single" w:sz="4" w:space="0" w:color="000000"/>
              <w:left w:val="single" w:sz="4" w:space="0" w:color="000000"/>
              <w:bottom w:val="single" w:sz="4" w:space="0" w:color="000000"/>
            </w:tcBorders>
          </w:tcPr>
          <w:p w14:paraId="4318DAD4" w14:textId="77777777" w:rsidR="00683412" w:rsidRDefault="00683412">
            <w:pPr>
              <w:jc w:val="both"/>
              <w:rPr>
                <w:b/>
              </w:rPr>
            </w:pPr>
            <w:r>
              <w:rPr>
                <w:b/>
              </w:rPr>
              <w:t>Иконка</w:t>
            </w:r>
          </w:p>
        </w:tc>
        <w:tc>
          <w:tcPr>
            <w:tcW w:w="6140" w:type="dxa"/>
            <w:tcBorders>
              <w:top w:val="single" w:sz="4" w:space="0" w:color="000000"/>
              <w:left w:val="single" w:sz="4" w:space="0" w:color="000000"/>
              <w:bottom w:val="single" w:sz="4" w:space="0" w:color="000000"/>
              <w:right w:val="single" w:sz="4" w:space="0" w:color="000000"/>
            </w:tcBorders>
          </w:tcPr>
          <w:p w14:paraId="2B8FC4DE" w14:textId="77777777" w:rsidR="00683412" w:rsidRDefault="00683412">
            <w:pPr>
              <w:jc w:val="both"/>
            </w:pPr>
            <w:r>
              <w:rPr>
                <w:b/>
              </w:rPr>
              <w:t>Описание</w:t>
            </w:r>
          </w:p>
        </w:tc>
      </w:tr>
      <w:tr w:rsidR="00683412" w14:paraId="7A1F5373" w14:textId="77777777">
        <w:tc>
          <w:tcPr>
            <w:tcW w:w="2160" w:type="dxa"/>
            <w:tcBorders>
              <w:top w:val="single" w:sz="4" w:space="0" w:color="000000"/>
              <w:left w:val="single" w:sz="4" w:space="0" w:color="000000"/>
              <w:bottom w:val="single" w:sz="4" w:space="0" w:color="000000"/>
            </w:tcBorders>
          </w:tcPr>
          <w:p w14:paraId="65540951" w14:textId="77777777" w:rsidR="00683412" w:rsidRDefault="00683412">
            <w:pPr>
              <w:jc w:val="both"/>
            </w:pPr>
            <w:r>
              <w:object w:dxaOrig="719" w:dyaOrig="719" w14:anchorId="1154DA79">
                <v:shape id="_x0000_i1031" type="#_x0000_t75" style="width:36pt;height:36pt" o:ole="" filled="t">
                  <v:fill color2="black"/>
                  <v:imagedata r:id="rId28" o:title=""/>
                </v:shape>
                <o:OLEObject Type="Embed" ProgID="PBrush" ShapeID="_x0000_i1031" DrawAspect="Content" ObjectID="_1836043716" r:id="rId29"/>
              </w:object>
            </w:r>
          </w:p>
        </w:tc>
        <w:tc>
          <w:tcPr>
            <w:tcW w:w="6140" w:type="dxa"/>
            <w:tcBorders>
              <w:top w:val="single" w:sz="4" w:space="0" w:color="000000"/>
              <w:left w:val="single" w:sz="4" w:space="0" w:color="000000"/>
              <w:bottom w:val="single" w:sz="4" w:space="0" w:color="000000"/>
              <w:right w:val="single" w:sz="4" w:space="0" w:color="000000"/>
            </w:tcBorders>
          </w:tcPr>
          <w:p w14:paraId="63F6476F" w14:textId="77777777" w:rsidR="00683412" w:rsidRDefault="00683412">
            <w:pPr>
              <w:jc w:val="both"/>
            </w:pPr>
            <w:r>
              <w:t xml:space="preserve">Автоматическая расстановка поддержек </w:t>
            </w:r>
          </w:p>
        </w:tc>
      </w:tr>
      <w:tr w:rsidR="00683412" w14:paraId="64E9906A" w14:textId="77777777">
        <w:tc>
          <w:tcPr>
            <w:tcW w:w="2160" w:type="dxa"/>
            <w:tcBorders>
              <w:top w:val="single" w:sz="4" w:space="0" w:color="000000"/>
              <w:left w:val="single" w:sz="4" w:space="0" w:color="000000"/>
              <w:bottom w:val="single" w:sz="4" w:space="0" w:color="000000"/>
            </w:tcBorders>
          </w:tcPr>
          <w:p w14:paraId="1ED152B9" w14:textId="4F20213D" w:rsidR="00683412" w:rsidRDefault="00B86EAA">
            <w:pPr>
              <w:jc w:val="both"/>
            </w:pPr>
            <w:r>
              <w:rPr>
                <w:noProof/>
              </w:rPr>
              <w:drawing>
                <wp:inline distT="0" distB="0" distL="0" distR="0" wp14:anchorId="7F4E101F" wp14:editId="1C324224">
                  <wp:extent cx="457200" cy="457200"/>
                  <wp:effectExtent l="0" t="0" r="0" b="0"/>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tc>
        <w:tc>
          <w:tcPr>
            <w:tcW w:w="6140" w:type="dxa"/>
            <w:tcBorders>
              <w:top w:val="single" w:sz="4" w:space="0" w:color="000000"/>
              <w:left w:val="single" w:sz="4" w:space="0" w:color="000000"/>
              <w:bottom w:val="single" w:sz="4" w:space="0" w:color="000000"/>
              <w:right w:val="single" w:sz="4" w:space="0" w:color="000000"/>
            </w:tcBorders>
          </w:tcPr>
          <w:p w14:paraId="5F5F4511" w14:textId="77777777" w:rsidR="00683412" w:rsidRDefault="00683412">
            <w:pPr>
              <w:jc w:val="both"/>
            </w:pPr>
            <w:r>
              <w:t>Ручная расстановка поддержек</w:t>
            </w:r>
          </w:p>
        </w:tc>
      </w:tr>
      <w:tr w:rsidR="00683412" w14:paraId="5A11E36A" w14:textId="77777777">
        <w:trPr>
          <w:trHeight w:val="499"/>
        </w:trPr>
        <w:tc>
          <w:tcPr>
            <w:tcW w:w="2160" w:type="dxa"/>
            <w:tcBorders>
              <w:top w:val="single" w:sz="4" w:space="0" w:color="000000"/>
              <w:left w:val="single" w:sz="4" w:space="0" w:color="000000"/>
              <w:bottom w:val="single" w:sz="4" w:space="0" w:color="000000"/>
            </w:tcBorders>
          </w:tcPr>
          <w:p w14:paraId="6F561A48" w14:textId="48927EB2" w:rsidR="00683412" w:rsidRDefault="00B86EAA">
            <w:pPr>
              <w:jc w:val="both"/>
            </w:pPr>
            <w:r>
              <w:rPr>
                <w:noProof/>
              </w:rPr>
              <w:drawing>
                <wp:inline distT="0" distB="0" distL="0" distR="0" wp14:anchorId="70CD6FFE" wp14:editId="287FC417">
                  <wp:extent cx="447675" cy="457200"/>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solidFill>
                            <a:srgbClr val="FFFFFF"/>
                          </a:solidFill>
                          <a:ln>
                            <a:noFill/>
                          </a:ln>
                        </pic:spPr>
                      </pic:pic>
                    </a:graphicData>
                  </a:graphic>
                </wp:inline>
              </w:drawing>
            </w:r>
          </w:p>
        </w:tc>
        <w:tc>
          <w:tcPr>
            <w:tcW w:w="6140" w:type="dxa"/>
            <w:tcBorders>
              <w:top w:val="single" w:sz="4" w:space="0" w:color="000000"/>
              <w:left w:val="single" w:sz="4" w:space="0" w:color="000000"/>
              <w:bottom w:val="single" w:sz="4" w:space="0" w:color="000000"/>
              <w:right w:val="single" w:sz="4" w:space="0" w:color="000000"/>
            </w:tcBorders>
          </w:tcPr>
          <w:p w14:paraId="553B2BF3" w14:textId="77777777" w:rsidR="00683412" w:rsidRDefault="00683412">
            <w:pPr>
              <w:jc w:val="both"/>
            </w:pPr>
            <w:r>
              <w:t>Точечная расстановка поддержек</w:t>
            </w:r>
          </w:p>
        </w:tc>
      </w:tr>
      <w:tr w:rsidR="00683412" w14:paraId="38E15C13" w14:textId="77777777">
        <w:trPr>
          <w:trHeight w:val="499"/>
        </w:trPr>
        <w:tc>
          <w:tcPr>
            <w:tcW w:w="2160" w:type="dxa"/>
            <w:tcBorders>
              <w:top w:val="single" w:sz="4" w:space="0" w:color="000000"/>
              <w:left w:val="single" w:sz="4" w:space="0" w:color="000000"/>
              <w:bottom w:val="single" w:sz="4" w:space="0" w:color="000000"/>
            </w:tcBorders>
          </w:tcPr>
          <w:p w14:paraId="7B4E470D" w14:textId="77777777" w:rsidR="00683412" w:rsidRDefault="00683412">
            <w:pPr>
              <w:jc w:val="both"/>
            </w:pPr>
            <w:r>
              <w:object w:dxaOrig="915" w:dyaOrig="915" w14:anchorId="144E517F">
                <v:shape id="_x0000_i1032" type="#_x0000_t75" style="width:36pt;height:36pt" o:ole="" filled="t">
                  <v:fill color2="black"/>
                  <v:imagedata r:id="rId32" o:title=""/>
                </v:shape>
                <o:OLEObject Type="Embed" ProgID="PBrush" ShapeID="_x0000_i1032" DrawAspect="Content" ObjectID="_1836043717" r:id="rId33"/>
              </w:object>
            </w:r>
          </w:p>
        </w:tc>
        <w:tc>
          <w:tcPr>
            <w:tcW w:w="6140" w:type="dxa"/>
            <w:tcBorders>
              <w:top w:val="single" w:sz="4" w:space="0" w:color="000000"/>
              <w:left w:val="single" w:sz="4" w:space="0" w:color="000000"/>
              <w:bottom w:val="single" w:sz="4" w:space="0" w:color="000000"/>
              <w:right w:val="single" w:sz="4" w:space="0" w:color="000000"/>
            </w:tcBorders>
          </w:tcPr>
          <w:p w14:paraId="0508ACFF" w14:textId="77777777" w:rsidR="00683412" w:rsidRDefault="00683412">
            <w:pPr>
              <w:jc w:val="both"/>
            </w:pPr>
            <w:r>
              <w:t>Расстановка поддержек по заданному контуру</w:t>
            </w:r>
          </w:p>
        </w:tc>
      </w:tr>
      <w:tr w:rsidR="00683412" w14:paraId="564FE6FF" w14:textId="77777777">
        <w:trPr>
          <w:trHeight w:val="499"/>
        </w:trPr>
        <w:tc>
          <w:tcPr>
            <w:tcW w:w="2160" w:type="dxa"/>
            <w:tcBorders>
              <w:top w:val="single" w:sz="4" w:space="0" w:color="000000"/>
              <w:left w:val="single" w:sz="4" w:space="0" w:color="000000"/>
              <w:bottom w:val="single" w:sz="4" w:space="0" w:color="000000"/>
            </w:tcBorders>
          </w:tcPr>
          <w:p w14:paraId="3896098A" w14:textId="77777777" w:rsidR="00683412" w:rsidRDefault="00683412">
            <w:pPr>
              <w:snapToGrid w:val="0"/>
              <w:jc w:val="both"/>
            </w:pPr>
          </w:p>
        </w:tc>
        <w:tc>
          <w:tcPr>
            <w:tcW w:w="6140" w:type="dxa"/>
            <w:tcBorders>
              <w:top w:val="single" w:sz="4" w:space="0" w:color="000000"/>
              <w:left w:val="single" w:sz="4" w:space="0" w:color="000000"/>
              <w:bottom w:val="single" w:sz="4" w:space="0" w:color="000000"/>
              <w:right w:val="single" w:sz="4" w:space="0" w:color="000000"/>
            </w:tcBorders>
          </w:tcPr>
          <w:p w14:paraId="6EF8B54B" w14:textId="77777777" w:rsidR="00683412" w:rsidRDefault="00683412">
            <w:pPr>
              <w:jc w:val="both"/>
            </w:pPr>
            <w:r>
              <w:t>Расстановка поддержек для точек роста</w:t>
            </w:r>
          </w:p>
        </w:tc>
      </w:tr>
    </w:tbl>
    <w:p w14:paraId="525D9C14" w14:textId="77777777" w:rsidR="00683412" w:rsidRDefault="00683412">
      <w:pPr>
        <w:ind w:firstLine="708"/>
        <w:jc w:val="both"/>
      </w:pPr>
    </w:p>
    <w:p w14:paraId="6C398421" w14:textId="77777777" w:rsidR="00683412" w:rsidRDefault="00683412">
      <w:pPr>
        <w:ind w:firstLine="708"/>
        <w:jc w:val="both"/>
      </w:pPr>
      <w:r>
        <w:rPr>
          <w:b/>
          <w:i/>
        </w:rPr>
        <w:t>Автоматическая расстановка поддержек</w:t>
      </w:r>
    </w:p>
    <w:p w14:paraId="758ED029" w14:textId="77777777" w:rsidR="00683412" w:rsidRDefault="00683412">
      <w:pPr>
        <w:ind w:firstLine="708"/>
        <w:jc w:val="both"/>
      </w:pPr>
    </w:p>
    <w:p w14:paraId="02D49D93" w14:textId="77777777" w:rsidR="00683412" w:rsidRDefault="00683412">
      <w:pPr>
        <w:ind w:firstLine="708"/>
        <w:jc w:val="both"/>
      </w:pPr>
      <w:r>
        <w:t xml:space="preserve">При автоматической расстановке поддержки подводятся ко всем нависающим плоскостям детали в ее текущем расположении. Задание критического угла нависания  и контроль поддерживаемых поверхностей осуществляется по команде </w:t>
      </w:r>
      <w:r>
        <w:rPr>
          <w:lang w:val="en-US"/>
        </w:rPr>
        <w:t>Support</w:t>
      </w:r>
      <w:r>
        <w:t>-&gt;</w:t>
      </w:r>
      <w:r>
        <w:rPr>
          <w:lang w:val="en-US"/>
        </w:rPr>
        <w:t>Show</w:t>
      </w:r>
      <w:r>
        <w:t xml:space="preserve"> </w:t>
      </w:r>
      <w:r>
        <w:rPr>
          <w:lang w:val="en-US"/>
        </w:rPr>
        <w:t>supported</w:t>
      </w:r>
      <w:r>
        <w:t xml:space="preserve"> </w:t>
      </w:r>
      <w:r>
        <w:rPr>
          <w:lang w:val="en-US"/>
        </w:rPr>
        <w:t>area</w:t>
      </w:r>
      <w:r>
        <w:t>.</w:t>
      </w:r>
    </w:p>
    <w:p w14:paraId="31ADBA70" w14:textId="0375ADCF" w:rsidR="00683412" w:rsidRDefault="00B86EAA">
      <w:pPr>
        <w:ind w:firstLine="708"/>
        <w:jc w:val="both"/>
        <w:rPr>
          <w:i/>
        </w:rPr>
      </w:pPr>
      <w:r>
        <w:rPr>
          <w:noProof/>
          <w:lang w:val="en-US"/>
        </w:rPr>
        <w:drawing>
          <wp:inline distT="0" distB="0" distL="0" distR="0" wp14:anchorId="1B99301C" wp14:editId="0A07BC72">
            <wp:extent cx="1819275" cy="1381125"/>
            <wp:effectExtent l="0" t="0" r="0"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solidFill>
                      <a:srgbClr val="FFFFFF"/>
                    </a:solidFill>
                    <a:ln>
                      <a:noFill/>
                    </a:ln>
                  </pic:spPr>
                </pic:pic>
              </a:graphicData>
            </a:graphic>
          </wp:inline>
        </w:drawing>
      </w:r>
      <w:r w:rsidR="00683412">
        <w:t xml:space="preserve"> </w:t>
      </w:r>
      <w:r>
        <w:rPr>
          <w:noProof/>
          <w:lang w:val="en-US"/>
        </w:rPr>
        <w:drawing>
          <wp:inline distT="0" distB="0" distL="0" distR="0" wp14:anchorId="5ED753C6" wp14:editId="2C350B85">
            <wp:extent cx="1828800" cy="1390650"/>
            <wp:effectExtent l="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390650"/>
                    </a:xfrm>
                    <a:prstGeom prst="rect">
                      <a:avLst/>
                    </a:prstGeom>
                    <a:solidFill>
                      <a:srgbClr val="FFFFFF"/>
                    </a:solidFill>
                    <a:ln>
                      <a:noFill/>
                    </a:ln>
                  </pic:spPr>
                </pic:pic>
              </a:graphicData>
            </a:graphic>
          </wp:inline>
        </w:drawing>
      </w:r>
    </w:p>
    <w:p w14:paraId="70D630B4" w14:textId="77777777" w:rsidR="00683412" w:rsidRDefault="00683412">
      <w:pPr>
        <w:ind w:firstLine="708"/>
        <w:jc w:val="both"/>
        <w:rPr>
          <w:i/>
        </w:rPr>
      </w:pPr>
      <w:r>
        <w:rPr>
          <w:i/>
        </w:rPr>
        <w:t>Рисунок. Задание критического угла нависания и результат построения автоматической поддержки</w:t>
      </w:r>
    </w:p>
    <w:p w14:paraId="64176E50" w14:textId="77777777" w:rsidR="00683412" w:rsidRDefault="00683412">
      <w:pPr>
        <w:ind w:firstLine="708"/>
        <w:jc w:val="both"/>
        <w:rPr>
          <w:i/>
        </w:rPr>
      </w:pPr>
    </w:p>
    <w:p w14:paraId="71EFD5E4" w14:textId="77777777" w:rsidR="00683412" w:rsidRDefault="00683412">
      <w:pPr>
        <w:ind w:firstLine="708"/>
        <w:jc w:val="both"/>
      </w:pPr>
      <w:r>
        <w:rPr>
          <w:b/>
          <w:i/>
        </w:rPr>
        <w:t>Ручная расстановка поддержек</w:t>
      </w:r>
    </w:p>
    <w:p w14:paraId="18ED7C13" w14:textId="77777777" w:rsidR="00683412" w:rsidRDefault="00683412">
      <w:pPr>
        <w:ind w:firstLine="708"/>
        <w:jc w:val="both"/>
      </w:pPr>
    </w:p>
    <w:p w14:paraId="69BD9C46" w14:textId="77777777" w:rsidR="00683412" w:rsidRDefault="00683412">
      <w:pPr>
        <w:ind w:firstLine="708"/>
        <w:jc w:val="both"/>
      </w:pPr>
      <w:r>
        <w:t>При ручной расстановке поддержки подводятся к выбранной на модели области. Для задания области  следует кликнуть на поверхности модели.</w:t>
      </w:r>
    </w:p>
    <w:p w14:paraId="2A210C30" w14:textId="77777777" w:rsidR="00683412" w:rsidRDefault="00683412">
      <w:pPr>
        <w:ind w:firstLine="708"/>
        <w:jc w:val="both"/>
      </w:pPr>
    </w:p>
    <w:p w14:paraId="50DD5059" w14:textId="77777777" w:rsidR="00683412" w:rsidRDefault="00683412">
      <w:pPr>
        <w:ind w:firstLine="708"/>
        <w:jc w:val="both"/>
      </w:pPr>
      <w:r>
        <w:t>Диалог для выбора режимов имеет следующий вид:</w:t>
      </w:r>
    </w:p>
    <w:p w14:paraId="5560480A" w14:textId="728F57F6" w:rsidR="00683412" w:rsidRDefault="00B86EAA">
      <w:pPr>
        <w:ind w:firstLine="708"/>
        <w:jc w:val="both"/>
      </w:pPr>
      <w:r>
        <w:rPr>
          <w:noProof/>
        </w:rPr>
        <w:drawing>
          <wp:inline distT="0" distB="0" distL="0" distR="0" wp14:anchorId="05B5B637" wp14:editId="78370A34">
            <wp:extent cx="2038350" cy="1333500"/>
            <wp:effectExtent l="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1333500"/>
                    </a:xfrm>
                    <a:prstGeom prst="rect">
                      <a:avLst/>
                    </a:prstGeom>
                    <a:solidFill>
                      <a:srgbClr val="FFFFFF"/>
                    </a:solidFill>
                    <a:ln>
                      <a:noFill/>
                    </a:ln>
                  </pic:spPr>
                </pic:pic>
              </a:graphicData>
            </a:graphic>
          </wp:inline>
        </w:drawing>
      </w:r>
    </w:p>
    <w:p w14:paraId="69B87C13" w14:textId="77777777" w:rsidR="00683412" w:rsidRDefault="00683412">
      <w:pPr>
        <w:ind w:firstLine="708"/>
        <w:jc w:val="both"/>
      </w:pPr>
      <w:r>
        <w:t>Режимы ручной расстановки поддержек:</w:t>
      </w:r>
    </w:p>
    <w:p w14:paraId="657CD9F0" w14:textId="77777777" w:rsidR="00683412" w:rsidRDefault="00683412">
      <w:pPr>
        <w:ind w:firstLine="708"/>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50"/>
        <w:gridCol w:w="7605"/>
      </w:tblGrid>
      <w:tr w:rsidR="00683412" w14:paraId="12711EEC" w14:textId="77777777">
        <w:tc>
          <w:tcPr>
            <w:tcW w:w="1750" w:type="dxa"/>
            <w:tcBorders>
              <w:top w:val="single" w:sz="1" w:space="0" w:color="000000"/>
              <w:left w:val="single" w:sz="1" w:space="0" w:color="000000"/>
              <w:bottom w:val="single" w:sz="1" w:space="0" w:color="000000"/>
            </w:tcBorders>
          </w:tcPr>
          <w:p w14:paraId="01C1C1C1" w14:textId="77777777" w:rsidR="00683412" w:rsidRDefault="00683412">
            <w:pPr>
              <w:pStyle w:val="a4"/>
              <w:jc w:val="both"/>
            </w:pPr>
            <w:r>
              <w:t>Параметр</w:t>
            </w:r>
          </w:p>
        </w:tc>
        <w:tc>
          <w:tcPr>
            <w:tcW w:w="7605" w:type="dxa"/>
            <w:tcBorders>
              <w:top w:val="single" w:sz="1" w:space="0" w:color="000000"/>
              <w:left w:val="single" w:sz="1" w:space="0" w:color="000000"/>
              <w:bottom w:val="single" w:sz="1" w:space="0" w:color="000000"/>
              <w:right w:val="single" w:sz="1" w:space="0" w:color="000000"/>
            </w:tcBorders>
          </w:tcPr>
          <w:p w14:paraId="0132BC5E" w14:textId="77777777" w:rsidR="00683412" w:rsidRDefault="00683412">
            <w:pPr>
              <w:pStyle w:val="a4"/>
              <w:jc w:val="both"/>
            </w:pPr>
            <w:r>
              <w:t>Описание</w:t>
            </w:r>
          </w:p>
        </w:tc>
      </w:tr>
      <w:tr w:rsidR="00683412" w14:paraId="2CF20887" w14:textId="77777777">
        <w:tc>
          <w:tcPr>
            <w:tcW w:w="1750" w:type="dxa"/>
            <w:tcBorders>
              <w:left w:val="single" w:sz="1" w:space="0" w:color="000000"/>
              <w:bottom w:val="single" w:sz="1" w:space="0" w:color="000000"/>
            </w:tcBorders>
          </w:tcPr>
          <w:p w14:paraId="18BBF3C3" w14:textId="77777777" w:rsidR="00683412" w:rsidRDefault="00683412">
            <w:pPr>
              <w:pStyle w:val="a4"/>
              <w:jc w:val="both"/>
              <w:rPr>
                <w:lang w:val="en-US"/>
              </w:rPr>
            </w:pPr>
          </w:p>
        </w:tc>
        <w:tc>
          <w:tcPr>
            <w:tcW w:w="7605" w:type="dxa"/>
            <w:tcBorders>
              <w:left w:val="single" w:sz="1" w:space="0" w:color="000000"/>
              <w:bottom w:val="single" w:sz="1" w:space="0" w:color="000000"/>
              <w:right w:val="single" w:sz="1" w:space="0" w:color="000000"/>
            </w:tcBorders>
          </w:tcPr>
          <w:p w14:paraId="7D8330BF" w14:textId="77777777" w:rsidR="00683412" w:rsidRDefault="00683412">
            <w:pPr>
              <w:pStyle w:val="a4"/>
              <w:jc w:val="both"/>
            </w:pPr>
          </w:p>
        </w:tc>
      </w:tr>
      <w:tr w:rsidR="00683412" w14:paraId="054394EA" w14:textId="77777777">
        <w:tc>
          <w:tcPr>
            <w:tcW w:w="1750" w:type="dxa"/>
            <w:tcBorders>
              <w:left w:val="single" w:sz="1" w:space="0" w:color="000000"/>
              <w:bottom w:val="single" w:sz="1" w:space="0" w:color="000000"/>
            </w:tcBorders>
          </w:tcPr>
          <w:p w14:paraId="5C3DF9BC" w14:textId="278EE500" w:rsidR="00683412" w:rsidRDefault="00B86EAA">
            <w:pPr>
              <w:pStyle w:val="a4"/>
              <w:jc w:val="both"/>
            </w:pPr>
            <w:r>
              <w:rPr>
                <w:noProof/>
              </w:rPr>
              <w:drawing>
                <wp:inline distT="0" distB="0" distL="0" distR="0" wp14:anchorId="271C02F2" wp14:editId="154F8ADC">
                  <wp:extent cx="304800" cy="314325"/>
                  <wp:effectExtent l="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solidFill>
                            <a:srgbClr val="FFFFFF"/>
                          </a:solidFill>
                          <a:ln>
                            <a:noFill/>
                          </a:ln>
                        </pic:spPr>
                      </pic:pic>
                    </a:graphicData>
                  </a:graphic>
                </wp:inline>
              </w:drawing>
            </w:r>
          </w:p>
        </w:tc>
        <w:tc>
          <w:tcPr>
            <w:tcW w:w="7605" w:type="dxa"/>
            <w:tcBorders>
              <w:left w:val="single" w:sz="1" w:space="0" w:color="000000"/>
              <w:bottom w:val="single" w:sz="1" w:space="0" w:color="000000"/>
              <w:right w:val="single" w:sz="1" w:space="0" w:color="000000"/>
            </w:tcBorders>
          </w:tcPr>
          <w:p w14:paraId="50A28134" w14:textId="77777777" w:rsidR="00683412" w:rsidRDefault="00683412">
            <w:pPr>
              <w:pStyle w:val="a4"/>
              <w:jc w:val="both"/>
            </w:pPr>
            <w:r>
              <w:t xml:space="preserve">Зона поддержки строится от выбранной точки на модели, при условии, что угол отклонения от выбранной нормали будет не больше чем </w:t>
            </w:r>
            <w:r w:rsidRPr="007C6511">
              <w:t>[</w:t>
            </w:r>
            <w:r>
              <w:rPr>
                <w:lang w:val="en-US"/>
              </w:rPr>
              <w:t>Tolerance</w:t>
            </w:r>
            <w:r w:rsidRPr="007C6511">
              <w:t xml:space="preserve"> </w:t>
            </w:r>
            <w:r>
              <w:rPr>
                <w:lang w:val="en-US"/>
              </w:rPr>
              <w:t>angle</w:t>
            </w:r>
            <w:r w:rsidRPr="007C6511">
              <w:t>]</w:t>
            </w:r>
          </w:p>
        </w:tc>
      </w:tr>
      <w:tr w:rsidR="00683412" w14:paraId="2B4A102A" w14:textId="77777777">
        <w:tc>
          <w:tcPr>
            <w:tcW w:w="1750" w:type="dxa"/>
            <w:tcBorders>
              <w:left w:val="single" w:sz="1" w:space="0" w:color="000000"/>
              <w:bottom w:val="single" w:sz="1" w:space="0" w:color="000000"/>
            </w:tcBorders>
          </w:tcPr>
          <w:p w14:paraId="0CB49380" w14:textId="299468F2" w:rsidR="00683412" w:rsidRDefault="00B86EAA">
            <w:pPr>
              <w:pStyle w:val="a4"/>
              <w:jc w:val="both"/>
            </w:pPr>
            <w:r>
              <w:rPr>
                <w:noProof/>
              </w:rPr>
              <w:drawing>
                <wp:inline distT="0" distB="0" distL="0" distR="0" wp14:anchorId="78A9C2C5" wp14:editId="058DBCE6">
                  <wp:extent cx="304800" cy="304800"/>
                  <wp:effectExtent l="0" t="0" r="0" b="0"/>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a:ln>
                            <a:noFill/>
                          </a:ln>
                        </pic:spPr>
                      </pic:pic>
                    </a:graphicData>
                  </a:graphic>
                </wp:inline>
              </w:drawing>
            </w:r>
          </w:p>
        </w:tc>
        <w:tc>
          <w:tcPr>
            <w:tcW w:w="7605" w:type="dxa"/>
            <w:tcBorders>
              <w:left w:val="single" w:sz="1" w:space="0" w:color="000000"/>
              <w:bottom w:val="single" w:sz="1" w:space="0" w:color="000000"/>
              <w:right w:val="single" w:sz="1" w:space="0" w:color="000000"/>
            </w:tcBorders>
          </w:tcPr>
          <w:p w14:paraId="068B5BB6" w14:textId="77777777" w:rsidR="00683412" w:rsidRDefault="00683412">
            <w:pPr>
              <w:pStyle w:val="a4"/>
              <w:jc w:val="both"/>
            </w:pPr>
            <w:r>
              <w:t>Зона поддержки строится от выбранной точки на модели, так, что угол нависания зоны будет не больше выбранной нормали.</w:t>
            </w:r>
          </w:p>
        </w:tc>
      </w:tr>
    </w:tbl>
    <w:p w14:paraId="535AD3D4" w14:textId="77777777" w:rsidR="00683412" w:rsidRDefault="00683412">
      <w:pPr>
        <w:ind w:firstLine="708"/>
        <w:jc w:val="both"/>
      </w:pPr>
    </w:p>
    <w:p w14:paraId="5E7D4B2C" w14:textId="77777777" w:rsidR="00683412" w:rsidRDefault="00683412">
      <w:pPr>
        <w:ind w:firstLine="708"/>
        <w:jc w:val="both"/>
      </w:pPr>
    </w:p>
    <w:p w14:paraId="07B9CB0D" w14:textId="42F06498" w:rsidR="00683412" w:rsidRDefault="00B86EAA">
      <w:pPr>
        <w:ind w:firstLine="708"/>
        <w:jc w:val="both"/>
        <w:rPr>
          <w:i/>
        </w:rPr>
      </w:pPr>
      <w:r>
        <w:rPr>
          <w:i/>
          <w:noProof/>
          <w:lang w:val="en-US"/>
        </w:rPr>
        <w:drawing>
          <wp:inline distT="0" distB="0" distL="0" distR="0" wp14:anchorId="23A1FD00" wp14:editId="77DF0C86">
            <wp:extent cx="5153025" cy="1790700"/>
            <wp:effectExtent l="0" t="0" r="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1790700"/>
                    </a:xfrm>
                    <a:prstGeom prst="rect">
                      <a:avLst/>
                    </a:prstGeom>
                    <a:solidFill>
                      <a:srgbClr val="FFFFFF"/>
                    </a:solidFill>
                    <a:ln>
                      <a:noFill/>
                    </a:ln>
                  </pic:spPr>
                </pic:pic>
              </a:graphicData>
            </a:graphic>
          </wp:inline>
        </w:drawing>
      </w:r>
    </w:p>
    <w:p w14:paraId="7DAF730F" w14:textId="77777777" w:rsidR="00683412" w:rsidRDefault="00683412">
      <w:pPr>
        <w:ind w:firstLine="708"/>
        <w:jc w:val="both"/>
      </w:pPr>
      <w:r>
        <w:rPr>
          <w:i/>
        </w:rPr>
        <w:t>Рисунок. Задание выбранной области для поддержания.</w:t>
      </w:r>
    </w:p>
    <w:p w14:paraId="4EDDEF46" w14:textId="77777777" w:rsidR="00683412" w:rsidRDefault="00683412">
      <w:pPr>
        <w:ind w:firstLine="708"/>
        <w:jc w:val="both"/>
      </w:pPr>
    </w:p>
    <w:p w14:paraId="33312EC4" w14:textId="77777777" w:rsidR="00683412" w:rsidRDefault="00683412">
      <w:pPr>
        <w:ind w:firstLine="708"/>
        <w:jc w:val="both"/>
      </w:pPr>
    </w:p>
    <w:p w14:paraId="00DBE2FC" w14:textId="77777777" w:rsidR="00683412" w:rsidRDefault="00683412">
      <w:pPr>
        <w:ind w:firstLine="708"/>
        <w:jc w:val="both"/>
      </w:pPr>
    </w:p>
    <w:p w14:paraId="0E9F7F7E" w14:textId="77777777" w:rsidR="00683412" w:rsidRDefault="00683412">
      <w:pPr>
        <w:ind w:firstLine="708"/>
        <w:jc w:val="both"/>
        <w:rPr>
          <w:i/>
        </w:rPr>
      </w:pPr>
    </w:p>
    <w:p w14:paraId="17EAC31E" w14:textId="77777777" w:rsidR="00683412" w:rsidRDefault="00683412">
      <w:pPr>
        <w:ind w:firstLine="708"/>
        <w:jc w:val="both"/>
      </w:pPr>
      <w:r>
        <w:rPr>
          <w:b/>
          <w:i/>
        </w:rPr>
        <w:t>Точечная расстановка поддержек</w:t>
      </w:r>
    </w:p>
    <w:p w14:paraId="244C19AC" w14:textId="77777777" w:rsidR="00683412" w:rsidRDefault="00683412">
      <w:pPr>
        <w:ind w:firstLine="708"/>
        <w:jc w:val="both"/>
      </w:pPr>
    </w:p>
    <w:p w14:paraId="1681AD6C" w14:textId="77777777" w:rsidR="00683412" w:rsidRDefault="00683412">
      <w:pPr>
        <w:ind w:firstLine="708"/>
        <w:jc w:val="both"/>
        <w:rPr>
          <w:i/>
        </w:rPr>
      </w:pPr>
      <w:r>
        <w:t>При точечной расстановке поддержек к каждой выбранной точки поверхности модели подводится колонна.</w:t>
      </w:r>
    </w:p>
    <w:p w14:paraId="07E6C079" w14:textId="77777777" w:rsidR="00683412" w:rsidRDefault="00683412">
      <w:pPr>
        <w:ind w:firstLine="708"/>
        <w:jc w:val="both"/>
        <w:rPr>
          <w:i/>
        </w:rPr>
      </w:pPr>
    </w:p>
    <w:p w14:paraId="3A728E94" w14:textId="1BA50C69" w:rsidR="00683412" w:rsidRDefault="00B86EAA">
      <w:pPr>
        <w:ind w:firstLine="708"/>
        <w:jc w:val="both"/>
        <w:rPr>
          <w:i/>
        </w:rPr>
      </w:pPr>
      <w:r>
        <w:rPr>
          <w:noProof/>
        </w:rPr>
        <w:drawing>
          <wp:inline distT="0" distB="0" distL="0" distR="0" wp14:anchorId="18739F2D" wp14:editId="06B6C1CA">
            <wp:extent cx="2676525" cy="2381250"/>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6525" cy="2381250"/>
                    </a:xfrm>
                    <a:prstGeom prst="rect">
                      <a:avLst/>
                    </a:prstGeom>
                    <a:solidFill>
                      <a:srgbClr val="FFFFFF"/>
                    </a:solidFill>
                    <a:ln>
                      <a:noFill/>
                    </a:ln>
                  </pic:spPr>
                </pic:pic>
              </a:graphicData>
            </a:graphic>
          </wp:inline>
        </w:drawing>
      </w:r>
    </w:p>
    <w:p w14:paraId="57D490D4" w14:textId="77777777" w:rsidR="00683412" w:rsidRDefault="00683412">
      <w:pPr>
        <w:ind w:firstLine="708"/>
        <w:jc w:val="both"/>
      </w:pPr>
      <w:r>
        <w:rPr>
          <w:i/>
        </w:rPr>
        <w:t>Рисунок. Задание точечных поддержек</w:t>
      </w:r>
    </w:p>
    <w:p w14:paraId="10C4FB12" w14:textId="77777777" w:rsidR="00683412" w:rsidRDefault="00683412">
      <w:pPr>
        <w:ind w:firstLine="708"/>
        <w:jc w:val="both"/>
      </w:pPr>
    </w:p>
    <w:p w14:paraId="6FE0A426" w14:textId="77777777" w:rsidR="00683412" w:rsidRDefault="00683412">
      <w:pPr>
        <w:ind w:firstLine="708"/>
        <w:jc w:val="both"/>
      </w:pPr>
      <w:r>
        <w:rPr>
          <w:b/>
          <w:i/>
        </w:rPr>
        <w:t>Расстановка поддержек по заданному контуру</w:t>
      </w:r>
    </w:p>
    <w:p w14:paraId="18063201" w14:textId="77777777" w:rsidR="00683412" w:rsidRDefault="00683412">
      <w:pPr>
        <w:ind w:firstLine="708"/>
        <w:jc w:val="both"/>
      </w:pPr>
    </w:p>
    <w:p w14:paraId="40B90EEE" w14:textId="77777777" w:rsidR="00683412" w:rsidRDefault="00683412">
      <w:pPr>
        <w:ind w:firstLine="708"/>
        <w:jc w:val="both"/>
        <w:rPr>
          <w:i/>
        </w:rPr>
      </w:pPr>
      <w:r>
        <w:t xml:space="preserve">При выборе режима «по контуру» необходимо задать область на модели для поддержания. Для этого необходимо последовательно, несколько раз кликнуть левой кнопкой мыши на поверхность модели. Если выбранная точка на поверхности допустима для продолжения контура, то к ней подведется линия зеленого цвета. Если линия не </w:t>
      </w:r>
      <w:r>
        <w:lastRenderedPageBreak/>
        <w:t xml:space="preserve">построилась, значит точка недопустима. После нажатия сочетания клавиш </w:t>
      </w:r>
      <w:r>
        <w:rPr>
          <w:lang w:val="en-US"/>
        </w:rPr>
        <w:t>ctrl</w:t>
      </w:r>
      <w:r>
        <w:t>+</w:t>
      </w:r>
      <w:r>
        <w:rPr>
          <w:lang w:val="en-US"/>
        </w:rPr>
        <w:t>c</w:t>
      </w:r>
      <w:r>
        <w:t xml:space="preserve"> начало и конец контура автоматически соединяются, замыкая линию и строя поддержки.</w:t>
      </w:r>
    </w:p>
    <w:p w14:paraId="167E8DA4" w14:textId="77777777" w:rsidR="00683412" w:rsidRDefault="00683412">
      <w:pPr>
        <w:ind w:firstLine="708"/>
        <w:jc w:val="both"/>
        <w:rPr>
          <w:i/>
        </w:rPr>
      </w:pPr>
    </w:p>
    <w:p w14:paraId="100C8381" w14:textId="74B89F4D" w:rsidR="00683412" w:rsidRDefault="00B86EAA">
      <w:pPr>
        <w:ind w:firstLine="708"/>
        <w:jc w:val="both"/>
        <w:rPr>
          <w:i/>
          <w:iCs/>
          <w:color w:val="000000"/>
        </w:rPr>
      </w:pPr>
      <w:r>
        <w:rPr>
          <w:noProof/>
        </w:rPr>
        <w:drawing>
          <wp:inline distT="0" distB="0" distL="0" distR="0" wp14:anchorId="26AE4157" wp14:editId="07D8EEE8">
            <wp:extent cx="2238375" cy="1752600"/>
            <wp:effectExtent l="0" t="0" r="0"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solidFill>
                      <a:srgbClr val="FFFFFF"/>
                    </a:solidFill>
                    <a:ln>
                      <a:noFill/>
                    </a:ln>
                  </pic:spPr>
                </pic:pic>
              </a:graphicData>
            </a:graphic>
          </wp:inline>
        </w:drawing>
      </w:r>
      <w:r>
        <w:rPr>
          <w:noProof/>
        </w:rPr>
        <w:drawing>
          <wp:inline distT="0" distB="0" distL="0" distR="0" wp14:anchorId="060D5EBB" wp14:editId="0FA6AA1E">
            <wp:extent cx="2257425" cy="1752600"/>
            <wp:effectExtent l="0" t="0" r="0" b="0"/>
            <wp:docPr id="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7425" cy="1752600"/>
                    </a:xfrm>
                    <a:prstGeom prst="rect">
                      <a:avLst/>
                    </a:prstGeom>
                    <a:solidFill>
                      <a:srgbClr val="FFFFFF"/>
                    </a:solidFill>
                    <a:ln>
                      <a:noFill/>
                    </a:ln>
                  </pic:spPr>
                </pic:pic>
              </a:graphicData>
            </a:graphic>
          </wp:inline>
        </w:drawing>
      </w:r>
      <w:r w:rsidR="00683412">
        <w:t>\</w:t>
      </w:r>
    </w:p>
    <w:p w14:paraId="4B1DA4CF" w14:textId="77777777" w:rsidR="00683412" w:rsidRDefault="00683412">
      <w:pPr>
        <w:ind w:firstLine="708"/>
        <w:jc w:val="both"/>
        <w:rPr>
          <w:i/>
          <w:iCs/>
          <w:color w:val="000000"/>
        </w:rPr>
      </w:pPr>
      <w:r>
        <w:rPr>
          <w:i/>
          <w:iCs/>
          <w:color w:val="000000"/>
        </w:rPr>
        <w:t>Рисунок. Создание контура и строительство поддержек внутри него.</w:t>
      </w:r>
    </w:p>
    <w:p w14:paraId="4B4874D6" w14:textId="77777777" w:rsidR="00683412" w:rsidRDefault="00683412">
      <w:pPr>
        <w:ind w:firstLine="708"/>
        <w:jc w:val="both"/>
        <w:rPr>
          <w:i/>
          <w:iCs/>
          <w:color w:val="000000"/>
        </w:rPr>
      </w:pPr>
    </w:p>
    <w:p w14:paraId="35B71534" w14:textId="77777777" w:rsidR="00683412" w:rsidRDefault="00683412">
      <w:pPr>
        <w:ind w:firstLine="708"/>
        <w:jc w:val="both"/>
      </w:pPr>
      <w:r>
        <w:rPr>
          <w:b/>
          <w:i/>
        </w:rPr>
        <w:t>Расстановка поддержек под точки роста</w:t>
      </w:r>
    </w:p>
    <w:p w14:paraId="4BB52F1A" w14:textId="77777777" w:rsidR="00683412" w:rsidRDefault="00683412">
      <w:pPr>
        <w:ind w:firstLine="708"/>
        <w:jc w:val="both"/>
      </w:pPr>
    </w:p>
    <w:p w14:paraId="00DCCFAB" w14:textId="77777777" w:rsidR="00683412" w:rsidRDefault="00683412">
      <w:pPr>
        <w:ind w:firstLine="708"/>
        <w:jc w:val="both"/>
        <w:rPr>
          <w:i/>
        </w:rPr>
      </w:pPr>
      <w:r>
        <w:t>При выборе режима «по точкам роста» к каждой точке (или ребру, если оно горизонтально), из которого начинается рост модели, подводятся поддержки.</w:t>
      </w:r>
    </w:p>
    <w:p w14:paraId="321770B8" w14:textId="77777777" w:rsidR="00683412" w:rsidRDefault="00683412">
      <w:pPr>
        <w:ind w:firstLine="708"/>
        <w:jc w:val="both"/>
        <w:rPr>
          <w:i/>
        </w:rPr>
      </w:pPr>
    </w:p>
    <w:p w14:paraId="484C1305" w14:textId="23DDFFA3" w:rsidR="00683412" w:rsidRDefault="00B86EAA">
      <w:pPr>
        <w:ind w:firstLine="708"/>
        <w:jc w:val="both"/>
        <w:rPr>
          <w:i/>
        </w:rPr>
      </w:pPr>
      <w:r>
        <w:rPr>
          <w:i/>
          <w:noProof/>
        </w:rPr>
        <w:drawing>
          <wp:inline distT="0" distB="0" distL="0" distR="0" wp14:anchorId="49F7E148" wp14:editId="70811A61">
            <wp:extent cx="2247900" cy="1819275"/>
            <wp:effectExtent l="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solidFill>
                      <a:srgbClr val="FFFFFF"/>
                    </a:solidFill>
                    <a:ln>
                      <a:noFill/>
                    </a:ln>
                  </pic:spPr>
                </pic:pic>
              </a:graphicData>
            </a:graphic>
          </wp:inline>
        </w:drawing>
      </w:r>
      <w:r>
        <w:rPr>
          <w:i/>
          <w:noProof/>
        </w:rPr>
        <w:drawing>
          <wp:inline distT="0" distB="0" distL="0" distR="0" wp14:anchorId="458A6D95" wp14:editId="6062F633">
            <wp:extent cx="2200275" cy="1800225"/>
            <wp:effectExtent l="0" t="0" r="0" b="0"/>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0275" cy="1800225"/>
                    </a:xfrm>
                    <a:prstGeom prst="rect">
                      <a:avLst/>
                    </a:prstGeom>
                    <a:solidFill>
                      <a:srgbClr val="FFFFFF"/>
                    </a:solidFill>
                    <a:ln>
                      <a:noFill/>
                    </a:ln>
                  </pic:spPr>
                </pic:pic>
              </a:graphicData>
            </a:graphic>
          </wp:inline>
        </w:drawing>
      </w:r>
    </w:p>
    <w:p w14:paraId="2982736F" w14:textId="77777777" w:rsidR="00683412" w:rsidRDefault="00683412">
      <w:pPr>
        <w:ind w:firstLine="708"/>
        <w:jc w:val="both"/>
      </w:pPr>
      <w:r>
        <w:rPr>
          <w:i/>
        </w:rPr>
        <w:t>Рисунок. Задание поддержек под точки роста</w:t>
      </w:r>
    </w:p>
    <w:p w14:paraId="0C932592" w14:textId="77777777" w:rsidR="00683412" w:rsidRDefault="00683412">
      <w:pPr>
        <w:jc w:val="both"/>
      </w:pPr>
      <w:r>
        <w:tab/>
      </w:r>
    </w:p>
    <w:p w14:paraId="04150704" w14:textId="77777777" w:rsidR="00683412" w:rsidRDefault="00683412">
      <w:pPr>
        <w:jc w:val="both"/>
      </w:pPr>
    </w:p>
    <w:p w14:paraId="35BAE80A" w14:textId="77777777" w:rsidR="00683412" w:rsidRDefault="00683412">
      <w:pPr>
        <w:jc w:val="both"/>
      </w:pPr>
      <w:r>
        <w:tab/>
      </w:r>
      <w:r>
        <w:rPr>
          <w:b/>
          <w:bCs/>
        </w:rPr>
        <w:t>3.2. Управление расстановкой поддержек</w:t>
      </w:r>
    </w:p>
    <w:p w14:paraId="5E649B54" w14:textId="77777777" w:rsidR="00683412" w:rsidRDefault="00683412">
      <w:pPr>
        <w:jc w:val="both"/>
      </w:pPr>
    </w:p>
    <w:p w14:paraId="54A7BB3C" w14:textId="77777777" w:rsidR="00683412" w:rsidRDefault="00683412">
      <w:pPr>
        <w:jc w:val="both"/>
      </w:pPr>
      <w:r>
        <w:tab/>
        <w:t>Для эффективного управления поддержками в компоновочных и технологических целях реализованы следующие инструменты.</w:t>
      </w:r>
    </w:p>
    <w:p w14:paraId="41C6BED8" w14:textId="77777777" w:rsidR="00683412" w:rsidRDefault="00683412">
      <w:pPr>
        <w:jc w:val="both"/>
      </w:pPr>
      <w:r>
        <w:tab/>
      </w:r>
    </w:p>
    <w:p w14:paraId="00943A57" w14:textId="77777777" w:rsidR="00683412" w:rsidRDefault="00683412">
      <w:pPr>
        <w:jc w:val="both"/>
        <w:rPr>
          <w:b/>
          <w:color w:val="FF0000"/>
        </w:rPr>
      </w:pPr>
      <w:r>
        <w:tab/>
      </w:r>
      <w:r>
        <w:rPr>
          <w:b/>
          <w:bCs/>
        </w:rPr>
        <w:t>Перемещение зоны основания (области контакта со столом) поддержки</w:t>
      </w:r>
    </w:p>
    <w:p w14:paraId="518ED539" w14:textId="77777777" w:rsidR="00683412" w:rsidRDefault="00683412">
      <w:pPr>
        <w:jc w:val="both"/>
        <w:rPr>
          <w:color w:val="000000"/>
        </w:rPr>
      </w:pPr>
      <w:r>
        <w:rPr>
          <w:b/>
          <w:color w:val="FF0000"/>
        </w:rPr>
        <w:tab/>
      </w:r>
      <w:r>
        <w:rPr>
          <w:b/>
          <w:color w:val="FF0000"/>
        </w:rPr>
        <w:tab/>
      </w:r>
    </w:p>
    <w:p w14:paraId="6F96DFB2" w14:textId="77777777" w:rsidR="00683412" w:rsidRDefault="00683412">
      <w:pPr>
        <w:jc w:val="both"/>
        <w:rPr>
          <w:color w:val="000000"/>
        </w:rPr>
      </w:pPr>
      <w:r>
        <w:rPr>
          <w:color w:val="000000"/>
        </w:rPr>
        <w:tab/>
        <w:t>Перемещение основания поддержек осуществляется аналогично перемещению объектов сцены по команде. При возникновении критического угла нависания цвет поддержки меняется на красный.</w:t>
      </w:r>
    </w:p>
    <w:p w14:paraId="0A109BDD" w14:textId="77777777" w:rsidR="00683412" w:rsidRDefault="00683412">
      <w:pPr>
        <w:jc w:val="both"/>
        <w:rPr>
          <w:color w:val="000000"/>
        </w:rPr>
      </w:pPr>
      <w:r>
        <w:rPr>
          <w:color w:val="000000"/>
        </w:rPr>
        <w:tab/>
      </w:r>
      <w:r>
        <w:object w:dxaOrig="719" w:dyaOrig="719" w14:anchorId="6A9AD294">
          <v:shape id="_x0000_i1033" type="#_x0000_t75" style="width:36pt;height:36pt" o:ole="" filled="t">
            <v:fill color2="black"/>
            <v:imagedata r:id="rId13" o:title=""/>
          </v:shape>
          <o:OLEObject Type="Embed" ProgID="PBrush" ShapeID="_x0000_i1033" DrawAspect="Content" ObjectID="_1836043718" r:id="rId45"/>
        </w:object>
      </w:r>
    </w:p>
    <w:p w14:paraId="3A382BDA" w14:textId="77777777" w:rsidR="00683412" w:rsidRDefault="00683412">
      <w:pPr>
        <w:jc w:val="both"/>
        <w:rPr>
          <w:color w:val="000000"/>
        </w:rPr>
      </w:pPr>
      <w:r>
        <w:rPr>
          <w:color w:val="000000"/>
        </w:rPr>
        <w:tab/>
        <w:t xml:space="preserve">После перемещения можно задать вертикальный участок поддержки, перемещением по оси </w:t>
      </w:r>
      <w:r>
        <w:rPr>
          <w:color w:val="000000"/>
          <w:lang w:val="en-US"/>
        </w:rPr>
        <w:t>Z</w:t>
      </w:r>
      <w:r>
        <w:rPr>
          <w:color w:val="000000"/>
        </w:rPr>
        <w:t>.</w:t>
      </w:r>
    </w:p>
    <w:p w14:paraId="17F71760" w14:textId="5D84663E" w:rsidR="00683412" w:rsidRDefault="00683412">
      <w:pPr>
        <w:jc w:val="both"/>
        <w:rPr>
          <w:i/>
          <w:color w:val="000000"/>
        </w:rPr>
      </w:pPr>
      <w:r>
        <w:rPr>
          <w:color w:val="000000"/>
        </w:rPr>
        <w:lastRenderedPageBreak/>
        <w:tab/>
      </w:r>
      <w:r w:rsidR="00B86EAA">
        <w:rPr>
          <w:noProof/>
          <w:color w:val="000000"/>
        </w:rPr>
        <w:drawing>
          <wp:inline distT="0" distB="0" distL="0" distR="0" wp14:anchorId="508D75B8" wp14:editId="5F1FAEDE">
            <wp:extent cx="2314575" cy="1781175"/>
            <wp:effectExtent l="0" t="0" r="0" b="0"/>
            <wp:docPr id="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solidFill>
                      <a:srgbClr val="FFFFFF"/>
                    </a:solidFill>
                    <a:ln>
                      <a:noFill/>
                    </a:ln>
                  </pic:spPr>
                </pic:pic>
              </a:graphicData>
            </a:graphic>
          </wp:inline>
        </w:drawing>
      </w:r>
      <w:r w:rsidR="00B86EAA">
        <w:rPr>
          <w:noProof/>
          <w:color w:val="000000"/>
        </w:rPr>
        <w:drawing>
          <wp:inline distT="0" distB="0" distL="0" distR="0" wp14:anchorId="5DE9FAA5" wp14:editId="12F9AD13">
            <wp:extent cx="2314575" cy="1781175"/>
            <wp:effectExtent l="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solidFill>
                      <a:srgbClr val="FFFFFF"/>
                    </a:solidFill>
                    <a:ln>
                      <a:noFill/>
                    </a:ln>
                  </pic:spPr>
                </pic:pic>
              </a:graphicData>
            </a:graphic>
          </wp:inline>
        </w:drawing>
      </w:r>
      <w:r>
        <w:rPr>
          <w:color w:val="000000"/>
        </w:rPr>
        <w:tab/>
      </w:r>
      <w:r>
        <w:rPr>
          <w:color w:val="000000"/>
        </w:rPr>
        <w:tab/>
      </w:r>
    </w:p>
    <w:p w14:paraId="7D4874CB" w14:textId="77777777" w:rsidR="00683412" w:rsidRDefault="00683412">
      <w:pPr>
        <w:jc w:val="both"/>
        <w:rPr>
          <w:color w:val="000000"/>
        </w:rPr>
      </w:pPr>
      <w:r>
        <w:rPr>
          <w:i/>
          <w:color w:val="000000"/>
        </w:rPr>
        <w:tab/>
        <w:t>Рисунок. Перемещение основания поддержки</w:t>
      </w:r>
    </w:p>
    <w:p w14:paraId="5FB5956B" w14:textId="77777777" w:rsidR="00683412" w:rsidRDefault="00683412">
      <w:pPr>
        <w:jc w:val="both"/>
        <w:rPr>
          <w:color w:val="000000"/>
        </w:rPr>
      </w:pPr>
      <w:r>
        <w:rPr>
          <w:color w:val="000000"/>
        </w:rPr>
        <w:tab/>
      </w:r>
    </w:p>
    <w:p w14:paraId="54320582" w14:textId="77777777" w:rsidR="00683412" w:rsidRDefault="00683412">
      <w:pPr>
        <w:jc w:val="both"/>
        <w:rPr>
          <w:color w:val="000000"/>
        </w:rPr>
      </w:pPr>
      <w:r>
        <w:rPr>
          <w:color w:val="000000"/>
        </w:rPr>
        <w:tab/>
        <w:t>Для усиления или облегчения поддержки можно изменить масштаб основания, аналогично масштабированию модели.</w:t>
      </w:r>
    </w:p>
    <w:p w14:paraId="1E0A2BB0" w14:textId="77777777" w:rsidR="00683412" w:rsidRDefault="00683412">
      <w:pPr>
        <w:jc w:val="both"/>
        <w:rPr>
          <w:color w:val="000000"/>
        </w:rPr>
      </w:pPr>
    </w:p>
    <w:p w14:paraId="073AC227" w14:textId="2C8AFD25" w:rsidR="00683412" w:rsidRDefault="00683412">
      <w:pPr>
        <w:jc w:val="both"/>
        <w:rPr>
          <w:i/>
          <w:color w:val="000000"/>
        </w:rPr>
      </w:pPr>
      <w:r>
        <w:rPr>
          <w:color w:val="000000"/>
        </w:rPr>
        <w:tab/>
      </w:r>
      <w:r w:rsidR="00B86EAA">
        <w:rPr>
          <w:noProof/>
          <w:color w:val="000000"/>
        </w:rPr>
        <w:drawing>
          <wp:inline distT="0" distB="0" distL="0" distR="0" wp14:anchorId="74416DDF" wp14:editId="116CA29A">
            <wp:extent cx="1743075" cy="1905000"/>
            <wp:effectExtent l="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1905000"/>
                    </a:xfrm>
                    <a:prstGeom prst="rect">
                      <a:avLst/>
                    </a:prstGeom>
                    <a:solidFill>
                      <a:srgbClr val="FFFFFF"/>
                    </a:solidFill>
                    <a:ln>
                      <a:noFill/>
                    </a:ln>
                  </pic:spPr>
                </pic:pic>
              </a:graphicData>
            </a:graphic>
          </wp:inline>
        </w:drawing>
      </w:r>
      <w:r>
        <w:rPr>
          <w:color w:val="000000"/>
        </w:rPr>
        <w:tab/>
      </w:r>
      <w:r w:rsidR="00B86EAA">
        <w:rPr>
          <w:noProof/>
          <w:color w:val="000000"/>
        </w:rPr>
        <w:drawing>
          <wp:inline distT="0" distB="0" distL="0" distR="0" wp14:anchorId="0D20ED5D" wp14:editId="3A595DB4">
            <wp:extent cx="1733550" cy="1885950"/>
            <wp:effectExtent l="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3550" cy="1885950"/>
                    </a:xfrm>
                    <a:prstGeom prst="rect">
                      <a:avLst/>
                    </a:prstGeom>
                    <a:solidFill>
                      <a:srgbClr val="FFFFFF"/>
                    </a:solidFill>
                    <a:ln>
                      <a:noFill/>
                    </a:ln>
                  </pic:spPr>
                </pic:pic>
              </a:graphicData>
            </a:graphic>
          </wp:inline>
        </w:drawing>
      </w:r>
    </w:p>
    <w:p w14:paraId="74370305" w14:textId="77777777" w:rsidR="00683412" w:rsidRDefault="00683412">
      <w:pPr>
        <w:jc w:val="both"/>
        <w:rPr>
          <w:color w:val="000000"/>
        </w:rPr>
      </w:pPr>
      <w:r>
        <w:rPr>
          <w:i/>
          <w:color w:val="000000"/>
        </w:rPr>
        <w:tab/>
        <w:t>Рисунок. Масштабирование основания поддержки</w:t>
      </w:r>
    </w:p>
    <w:p w14:paraId="7D7BC123" w14:textId="77777777" w:rsidR="00683412" w:rsidRDefault="00683412">
      <w:pPr>
        <w:jc w:val="both"/>
        <w:rPr>
          <w:color w:val="000000"/>
        </w:rPr>
      </w:pPr>
    </w:p>
    <w:p w14:paraId="0FAD5254" w14:textId="77777777" w:rsidR="00683412" w:rsidRDefault="00683412">
      <w:pPr>
        <w:jc w:val="both"/>
        <w:rPr>
          <w:color w:val="000000"/>
        </w:rPr>
      </w:pPr>
      <w:r>
        <w:rPr>
          <w:color w:val="000000"/>
        </w:rPr>
        <w:tab/>
        <w:t>Разделение зоны поддержки по команде S</w:t>
      </w:r>
      <w:r>
        <w:rPr>
          <w:color w:val="000000"/>
          <w:lang w:val="en-US"/>
        </w:rPr>
        <w:t>plit</w:t>
      </w:r>
      <w:r>
        <w:rPr>
          <w:color w:val="000000"/>
        </w:rPr>
        <w:t xml:space="preserve"> </w:t>
      </w:r>
      <w:r>
        <w:rPr>
          <w:color w:val="000000"/>
          <w:lang w:val="en-US"/>
        </w:rPr>
        <w:t>selected</w:t>
      </w:r>
      <w:r>
        <w:rPr>
          <w:color w:val="000000"/>
        </w:rPr>
        <w:t>:</w:t>
      </w:r>
    </w:p>
    <w:p w14:paraId="073C28AD" w14:textId="24C9EFF4" w:rsidR="00683412" w:rsidRDefault="00683412">
      <w:pPr>
        <w:jc w:val="both"/>
        <w:rPr>
          <w:color w:val="000000"/>
          <w:lang w:val="en-US"/>
        </w:rPr>
      </w:pPr>
      <w:r>
        <w:rPr>
          <w:color w:val="000000"/>
        </w:rPr>
        <w:tab/>
      </w:r>
      <w:r w:rsidR="00B86EAA">
        <w:rPr>
          <w:noProof/>
          <w:color w:val="000000"/>
          <w:lang w:val="en-US"/>
        </w:rPr>
        <w:drawing>
          <wp:inline distT="0" distB="0" distL="0" distR="0" wp14:anchorId="433ECB3F" wp14:editId="674031F8">
            <wp:extent cx="457200" cy="457200"/>
            <wp:effectExtent l="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p w14:paraId="29F12541" w14:textId="77777777" w:rsidR="00683412" w:rsidRDefault="00683412">
      <w:pPr>
        <w:jc w:val="both"/>
        <w:rPr>
          <w:color w:val="000000"/>
        </w:rPr>
      </w:pPr>
      <w:r>
        <w:rPr>
          <w:color w:val="000000"/>
          <w:lang w:val="en-US"/>
        </w:rPr>
        <w:tab/>
      </w:r>
      <w:r>
        <w:rPr>
          <w:color w:val="000000"/>
        </w:rPr>
        <w:t>После разделения с каждой частью можно работать как с отдельной поддержкой</w:t>
      </w:r>
    </w:p>
    <w:p w14:paraId="232EEF21" w14:textId="77777777" w:rsidR="00683412" w:rsidRDefault="00683412">
      <w:pPr>
        <w:jc w:val="both"/>
        <w:rPr>
          <w:color w:val="000000"/>
        </w:rPr>
      </w:pPr>
    </w:p>
    <w:p w14:paraId="5A988786" w14:textId="058DB6B3" w:rsidR="00683412" w:rsidRDefault="00683412">
      <w:pPr>
        <w:jc w:val="both"/>
        <w:rPr>
          <w:color w:val="000000"/>
        </w:rPr>
      </w:pPr>
      <w:r>
        <w:rPr>
          <w:color w:val="000000"/>
        </w:rPr>
        <w:tab/>
      </w:r>
      <w:r w:rsidR="00B86EAA">
        <w:rPr>
          <w:noProof/>
          <w:color w:val="000000"/>
        </w:rPr>
        <w:drawing>
          <wp:inline distT="0" distB="0" distL="0" distR="0" wp14:anchorId="5B080E25" wp14:editId="0CC89989">
            <wp:extent cx="2228850" cy="2428875"/>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850" cy="2428875"/>
                    </a:xfrm>
                    <a:prstGeom prst="rect">
                      <a:avLst/>
                    </a:prstGeom>
                    <a:solidFill>
                      <a:srgbClr val="FFFFFF"/>
                    </a:solidFill>
                    <a:ln>
                      <a:noFill/>
                    </a:ln>
                  </pic:spPr>
                </pic:pic>
              </a:graphicData>
            </a:graphic>
          </wp:inline>
        </w:drawing>
      </w:r>
    </w:p>
    <w:p w14:paraId="289404E9" w14:textId="77777777" w:rsidR="00683412" w:rsidRDefault="00683412">
      <w:pPr>
        <w:jc w:val="both"/>
        <w:rPr>
          <w:color w:val="000000"/>
        </w:rPr>
      </w:pPr>
      <w:r>
        <w:rPr>
          <w:color w:val="000000"/>
        </w:rPr>
        <w:tab/>
      </w:r>
      <w:r>
        <w:rPr>
          <w:i/>
          <w:iCs/>
          <w:color w:val="000000"/>
        </w:rPr>
        <w:t>Рисунок. Результат разделения поддержки и линейные преобразования над каждой ее частью</w:t>
      </w:r>
    </w:p>
    <w:p w14:paraId="518D2154" w14:textId="77777777" w:rsidR="00683412" w:rsidRDefault="00683412">
      <w:pPr>
        <w:jc w:val="both"/>
        <w:rPr>
          <w:color w:val="000000"/>
        </w:rPr>
      </w:pPr>
    </w:p>
    <w:p w14:paraId="2E4486AF" w14:textId="77777777" w:rsidR="00683412" w:rsidRDefault="00683412">
      <w:pPr>
        <w:jc w:val="both"/>
        <w:rPr>
          <w:color w:val="000000"/>
        </w:rPr>
      </w:pPr>
      <w:r>
        <w:rPr>
          <w:color w:val="000000"/>
        </w:rPr>
        <w:t>Объединение нескольких зон поддержки по команде S</w:t>
      </w:r>
      <w:r>
        <w:rPr>
          <w:color w:val="000000"/>
          <w:lang w:val="en-US"/>
        </w:rPr>
        <w:t>plit</w:t>
      </w:r>
      <w:r>
        <w:rPr>
          <w:color w:val="000000"/>
        </w:rPr>
        <w:t xml:space="preserve"> </w:t>
      </w:r>
      <w:r>
        <w:rPr>
          <w:color w:val="000000"/>
          <w:lang w:val="en-US"/>
        </w:rPr>
        <w:t>selected</w:t>
      </w:r>
      <w:r>
        <w:rPr>
          <w:color w:val="000000"/>
        </w:rPr>
        <w:t>:</w:t>
      </w:r>
    </w:p>
    <w:p w14:paraId="15EFA205" w14:textId="7784D7E2" w:rsidR="00683412" w:rsidRDefault="00683412">
      <w:pPr>
        <w:jc w:val="both"/>
        <w:rPr>
          <w:color w:val="000000"/>
          <w:lang w:val="en-US"/>
        </w:rPr>
      </w:pPr>
      <w:r>
        <w:rPr>
          <w:color w:val="000000"/>
        </w:rPr>
        <w:lastRenderedPageBreak/>
        <w:tab/>
      </w:r>
      <w:r w:rsidR="00B86EAA">
        <w:rPr>
          <w:noProof/>
          <w:color w:val="000000"/>
          <w:lang w:val="en-US"/>
        </w:rPr>
        <w:drawing>
          <wp:inline distT="0" distB="0" distL="0" distR="0" wp14:anchorId="5F138E9C" wp14:editId="49EBD630">
            <wp:extent cx="457200" cy="457200"/>
            <wp:effectExtent l="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p w14:paraId="2527675F" w14:textId="77777777" w:rsidR="00683412" w:rsidRDefault="00683412">
      <w:pPr>
        <w:jc w:val="both"/>
        <w:rPr>
          <w:color w:val="000000"/>
        </w:rPr>
      </w:pPr>
      <w:r>
        <w:rPr>
          <w:color w:val="000000"/>
          <w:lang w:val="en-US"/>
        </w:rPr>
        <w:tab/>
      </w:r>
      <w:r>
        <w:rPr>
          <w:color w:val="000000"/>
        </w:rPr>
        <w:t>После объединения с каждой частью можно работать как с отдельной поддержкой</w:t>
      </w:r>
    </w:p>
    <w:p w14:paraId="73B55AE9" w14:textId="77777777" w:rsidR="00683412" w:rsidRDefault="00683412">
      <w:pPr>
        <w:jc w:val="both"/>
        <w:rPr>
          <w:color w:val="000000"/>
        </w:rPr>
      </w:pPr>
    </w:p>
    <w:p w14:paraId="0F6D8DB7" w14:textId="77777777" w:rsidR="00683412" w:rsidRDefault="00683412">
      <w:pPr>
        <w:jc w:val="both"/>
        <w:rPr>
          <w:color w:val="000000"/>
        </w:rPr>
      </w:pPr>
    </w:p>
    <w:p w14:paraId="78E25CB3" w14:textId="77777777" w:rsidR="00683412" w:rsidRDefault="00683412">
      <w:pPr>
        <w:numPr>
          <w:ilvl w:val="0"/>
          <w:numId w:val="4"/>
        </w:numPr>
        <w:jc w:val="both"/>
        <w:rPr>
          <w:b/>
        </w:rPr>
      </w:pPr>
      <w:bookmarkStart w:id="14" w:name="__RefHeading___Toc12432740"/>
      <w:bookmarkEnd w:id="14"/>
      <w:r>
        <w:rPr>
          <w:b/>
        </w:rPr>
        <w:t>Выбор заполнения поддержек</w:t>
      </w:r>
    </w:p>
    <w:p w14:paraId="1F0B3A36" w14:textId="77777777" w:rsidR="00683412" w:rsidRDefault="00683412">
      <w:pPr>
        <w:jc w:val="both"/>
        <w:rPr>
          <w:b/>
        </w:rPr>
      </w:pPr>
    </w:p>
    <w:p w14:paraId="0CC4F4C6" w14:textId="77777777" w:rsidR="00683412" w:rsidRDefault="00683412">
      <w:pPr>
        <w:jc w:val="both"/>
      </w:pPr>
      <w:r>
        <w:rPr>
          <w:b/>
        </w:rPr>
        <w:tab/>
      </w:r>
      <w:r>
        <w:t xml:space="preserve">Заполнение тел поддержки происходит согласно выбранного паттерна. Имя текущего паттерна отображается в статусной строке справа. </w:t>
      </w:r>
    </w:p>
    <w:p w14:paraId="7AEF0A85" w14:textId="77777777" w:rsidR="00683412" w:rsidRDefault="00683412">
      <w:pPr>
        <w:jc w:val="both"/>
      </w:pPr>
      <w:r>
        <w:tab/>
      </w:r>
    </w:p>
    <w:p w14:paraId="3F73922B" w14:textId="77777777" w:rsidR="00683412" w:rsidRDefault="00683412">
      <w:pPr>
        <w:jc w:val="both"/>
      </w:pPr>
      <w:r>
        <w:tab/>
        <w:t xml:space="preserve">Настройка параметров глобального паттерна (или паттерна по умолчанию) осуществляется через диалог </w:t>
      </w:r>
      <w:r w:rsidRPr="007C6511">
        <w:t>«</w:t>
      </w:r>
      <w:r>
        <w:t>Настройка поддержек</w:t>
      </w:r>
      <w:r w:rsidRPr="007C6511">
        <w:t xml:space="preserve">» </w:t>
      </w:r>
      <w:r>
        <w:t>(«</w:t>
      </w:r>
      <w:r>
        <w:rPr>
          <w:lang w:val="en-US"/>
        </w:rPr>
        <w:t>Support</w:t>
      </w:r>
      <w:r>
        <w:t xml:space="preserve"> </w:t>
      </w:r>
      <w:r>
        <w:rPr>
          <w:lang w:val="en-US"/>
        </w:rPr>
        <w:t>structures</w:t>
      </w:r>
      <w:r>
        <w:t xml:space="preserve"> setu</w:t>
      </w:r>
      <w:r>
        <w:rPr>
          <w:lang w:val="en-US"/>
        </w:rPr>
        <w:t>p</w:t>
      </w:r>
      <w:r w:rsidRPr="007C6511">
        <w:t>»</w:t>
      </w:r>
      <w:r>
        <w:t xml:space="preserve">) </w:t>
      </w:r>
    </w:p>
    <w:p w14:paraId="4FBB4D38" w14:textId="77777777" w:rsidR="00683412" w:rsidRDefault="00683412">
      <w:pPr>
        <w:jc w:val="both"/>
      </w:pPr>
      <w:r>
        <w:tab/>
        <w:t>Также через диалог можно сохранять и редактировать ранее сохраненные патерны.</w:t>
      </w:r>
    </w:p>
    <w:p w14:paraId="5F8E2FC3" w14:textId="77777777" w:rsidR="00683412" w:rsidRDefault="00683412">
      <w:pPr>
        <w:jc w:val="both"/>
      </w:pPr>
      <w:r>
        <w:tab/>
      </w:r>
    </w:p>
    <w:p w14:paraId="6CCB448C" w14:textId="77777777" w:rsidR="00683412" w:rsidRDefault="00683412">
      <w:pPr>
        <w:jc w:val="both"/>
      </w:pPr>
      <w:r>
        <w:tab/>
        <w:t>Открыть диалог можно по команде «Настроить глобальный паттерн поддержек»</w:t>
      </w:r>
    </w:p>
    <w:p w14:paraId="4D11A09A" w14:textId="77777777" w:rsidR="00683412" w:rsidRDefault="00683412">
      <w:pPr>
        <w:jc w:val="both"/>
      </w:pPr>
    </w:p>
    <w:p w14:paraId="384B0398" w14:textId="0A16F230" w:rsidR="00683412" w:rsidRDefault="00683412">
      <w:pPr>
        <w:jc w:val="both"/>
      </w:pPr>
      <w:r>
        <w:t xml:space="preserve"> </w:t>
      </w:r>
      <w:r>
        <w:tab/>
      </w:r>
      <w:r w:rsidR="00B86EAA">
        <w:rPr>
          <w:noProof/>
        </w:rPr>
        <w:drawing>
          <wp:inline distT="0" distB="0" distL="0" distR="0" wp14:anchorId="0C52E977" wp14:editId="3BD233B8">
            <wp:extent cx="457200" cy="457200"/>
            <wp:effectExtent l="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p w14:paraId="30D5BB48" w14:textId="77777777" w:rsidR="00683412" w:rsidRDefault="00683412">
      <w:pPr>
        <w:jc w:val="both"/>
      </w:pPr>
      <w:r>
        <w:tab/>
        <w:t>Выбранный в этом диалоге паттерн будет применен ко всем новым построенным поддержкам.</w:t>
      </w:r>
    </w:p>
    <w:p w14:paraId="127E8390" w14:textId="77777777" w:rsidR="00683412" w:rsidRDefault="00683412">
      <w:pPr>
        <w:jc w:val="both"/>
      </w:pPr>
    </w:p>
    <w:p w14:paraId="1A89ECF4" w14:textId="77777777" w:rsidR="00683412" w:rsidRDefault="00683412">
      <w:pPr>
        <w:jc w:val="both"/>
      </w:pPr>
      <w:r>
        <w:tab/>
        <w:t xml:space="preserve">Перестроить уже созданные поддержки по глобальному паттерну можно по команде </w:t>
      </w:r>
      <w:r w:rsidRPr="007C6511">
        <w:t>«П</w:t>
      </w:r>
      <w:r>
        <w:t>ерестроить поддержку по глобальному паттерну</w:t>
      </w:r>
      <w:r w:rsidRPr="007C6511">
        <w:t>»</w:t>
      </w:r>
    </w:p>
    <w:p w14:paraId="3854049D" w14:textId="7FE47E39" w:rsidR="00683412" w:rsidRDefault="00B86EAA">
      <w:pPr>
        <w:ind w:firstLine="708"/>
        <w:jc w:val="both"/>
      </w:pPr>
      <w:r>
        <w:rPr>
          <w:noProof/>
          <w:lang w:val="en-US"/>
        </w:rPr>
        <w:drawing>
          <wp:inline distT="0" distB="0" distL="0" distR="0" wp14:anchorId="63D33832" wp14:editId="77868D37">
            <wp:extent cx="447675" cy="447675"/>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solidFill>
                      <a:srgbClr val="FFFFFF"/>
                    </a:solidFill>
                    <a:ln>
                      <a:noFill/>
                    </a:ln>
                  </pic:spPr>
                </pic:pic>
              </a:graphicData>
            </a:graphic>
          </wp:inline>
        </w:drawing>
      </w:r>
    </w:p>
    <w:p w14:paraId="0A41C8D0" w14:textId="77777777" w:rsidR="00683412" w:rsidRDefault="00683412">
      <w:pPr>
        <w:jc w:val="both"/>
      </w:pPr>
    </w:p>
    <w:p w14:paraId="18C19BDF" w14:textId="77777777" w:rsidR="00683412" w:rsidRDefault="00683412">
      <w:pPr>
        <w:jc w:val="both"/>
      </w:pPr>
      <w:r>
        <w:tab/>
        <w:t xml:space="preserve">Подправить паттерн для уже созданной структуры можно по команде «Настроить поддержку». При выборе этой команды откроется диалог настройки паттерна с параметрами выбранной поддержки.  По команде </w:t>
      </w:r>
      <w:r w:rsidRPr="007C6511">
        <w:t>“</w:t>
      </w:r>
      <w:r>
        <w:rPr>
          <w:lang w:val="en-US"/>
        </w:rPr>
        <w:t>Rebuild</w:t>
      </w:r>
      <w:r w:rsidRPr="007C6511">
        <w:t>” о</w:t>
      </w:r>
      <w:r>
        <w:t>тредактированный паттерн будет применен к выбранной поддержке, и она будет перестроена по новому паттерну.</w:t>
      </w:r>
    </w:p>
    <w:p w14:paraId="5685785A" w14:textId="77777777" w:rsidR="00683412" w:rsidRDefault="00683412">
      <w:pPr>
        <w:jc w:val="both"/>
      </w:pPr>
    </w:p>
    <w:p w14:paraId="5966F354" w14:textId="17025B34" w:rsidR="00683412" w:rsidRDefault="00683412">
      <w:pPr>
        <w:jc w:val="both"/>
      </w:pPr>
      <w:r>
        <w:tab/>
      </w:r>
      <w:r w:rsidR="00B86EAA">
        <w:rPr>
          <w:noProof/>
        </w:rPr>
        <w:drawing>
          <wp:inline distT="0" distB="0" distL="0" distR="0" wp14:anchorId="391FB852" wp14:editId="3E5D2933">
            <wp:extent cx="447675" cy="447675"/>
            <wp:effectExtent l="0" t="0" r="0"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solidFill>
                      <a:srgbClr val="FFFFFF"/>
                    </a:solidFill>
                    <a:ln>
                      <a:noFill/>
                    </a:ln>
                  </pic:spPr>
                </pic:pic>
              </a:graphicData>
            </a:graphic>
          </wp:inline>
        </w:drawing>
      </w:r>
    </w:p>
    <w:p w14:paraId="5D91C72A" w14:textId="77777777" w:rsidR="00683412" w:rsidRDefault="00683412">
      <w:pPr>
        <w:jc w:val="both"/>
        <w:rPr>
          <w:b/>
          <w:bCs/>
        </w:rPr>
      </w:pPr>
      <w:r>
        <w:tab/>
      </w:r>
    </w:p>
    <w:p w14:paraId="3C927471" w14:textId="77777777" w:rsidR="00683412" w:rsidRDefault="00683412">
      <w:pPr>
        <w:jc w:val="both"/>
        <w:rPr>
          <w:i/>
        </w:rPr>
      </w:pPr>
      <w:r>
        <w:rPr>
          <w:b/>
          <w:bCs/>
        </w:rPr>
        <w:tab/>
        <w:t xml:space="preserve">Диалог </w:t>
      </w:r>
      <w:r>
        <w:rPr>
          <w:b/>
          <w:bCs/>
          <w:lang w:val="en-US"/>
        </w:rPr>
        <w:t>Support</w:t>
      </w:r>
      <w:r>
        <w:rPr>
          <w:b/>
          <w:bCs/>
        </w:rPr>
        <w:t xml:space="preserve"> </w:t>
      </w:r>
      <w:r>
        <w:rPr>
          <w:b/>
          <w:bCs/>
          <w:lang w:val="en-US"/>
        </w:rPr>
        <w:t>structures</w:t>
      </w:r>
      <w:r>
        <w:rPr>
          <w:b/>
          <w:bCs/>
        </w:rPr>
        <w:t xml:space="preserve"> setu</w:t>
      </w:r>
      <w:r>
        <w:rPr>
          <w:b/>
          <w:bCs/>
          <w:lang w:val="en-US"/>
        </w:rPr>
        <w:t>p</w:t>
      </w:r>
      <w:r>
        <w:t xml:space="preserve"> </w:t>
      </w:r>
    </w:p>
    <w:p w14:paraId="5989F940" w14:textId="77777777" w:rsidR="00683412" w:rsidRDefault="00683412">
      <w:pPr>
        <w:jc w:val="both"/>
        <w:rPr>
          <w:i/>
        </w:rPr>
      </w:pPr>
    </w:p>
    <w:p w14:paraId="1D2C032A" w14:textId="77777777" w:rsidR="00683412" w:rsidRDefault="00683412">
      <w:pPr>
        <w:jc w:val="both"/>
        <w:rPr>
          <w:i/>
        </w:rPr>
      </w:pPr>
      <w:r>
        <w:rPr>
          <w:i/>
        </w:rPr>
        <w:tab/>
      </w:r>
      <w:r>
        <w:t xml:space="preserve">Диалог </w:t>
      </w:r>
      <w:r w:rsidRPr="007C6511">
        <w:t>«</w:t>
      </w:r>
      <w:r>
        <w:t>Настройка поддержек</w:t>
      </w:r>
      <w:r w:rsidRPr="007C6511">
        <w:t>»</w:t>
      </w:r>
      <w:r>
        <w:t xml:space="preserve"> предназначен для настройки параметров поддерживающих структур типа  с предварительным просмотром результата по заданным параметрам. Диалог имеет две закладки. Закладка </w:t>
      </w:r>
      <w:r>
        <w:rPr>
          <w:lang w:val="en-US"/>
        </w:rPr>
        <w:t>Blocks</w:t>
      </w:r>
      <w:r>
        <w:t xml:space="preserve"> предназначена для настройки параметров поддержек типа </w:t>
      </w:r>
      <w:r>
        <w:rPr>
          <w:lang w:val="en-US"/>
        </w:rPr>
        <w:t>Block</w:t>
      </w:r>
      <w:r>
        <w:t xml:space="preserve"> и </w:t>
      </w:r>
      <w:r>
        <w:rPr>
          <w:lang w:val="en-US"/>
        </w:rPr>
        <w:t>Polar</w:t>
      </w:r>
      <w:r>
        <w:t xml:space="preserve">. Закладка </w:t>
      </w:r>
      <w:r>
        <w:rPr>
          <w:lang w:val="en-US"/>
        </w:rPr>
        <w:t>Columns</w:t>
      </w:r>
      <w:r>
        <w:t xml:space="preserve"> предназначена для настройки параметров поддержек типа  Колонны, Деревья и Сплайны.</w:t>
      </w:r>
    </w:p>
    <w:p w14:paraId="3C821FD9" w14:textId="77777777" w:rsidR="00683412" w:rsidRDefault="00683412">
      <w:pPr>
        <w:jc w:val="both"/>
        <w:rPr>
          <w:i/>
        </w:rPr>
      </w:pPr>
    </w:p>
    <w:p w14:paraId="670CAD82" w14:textId="77777777" w:rsidR="00683412" w:rsidRDefault="00683412">
      <w:pPr>
        <w:jc w:val="both"/>
      </w:pPr>
      <w:r>
        <w:tab/>
      </w:r>
    </w:p>
    <w:p w14:paraId="6C6940B8" w14:textId="527AD08D" w:rsidR="00683412" w:rsidRDefault="00B86EAA">
      <w:pPr>
        <w:jc w:val="both"/>
        <w:rPr>
          <w:i/>
        </w:rPr>
      </w:pPr>
      <w:r>
        <w:rPr>
          <w:noProof/>
        </w:rPr>
        <w:lastRenderedPageBreak/>
        <w:drawing>
          <wp:inline distT="0" distB="0" distL="0" distR="0" wp14:anchorId="10EEF9AF" wp14:editId="0D1DFCE0">
            <wp:extent cx="2867025" cy="1876425"/>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1876425"/>
                    </a:xfrm>
                    <a:prstGeom prst="rect">
                      <a:avLst/>
                    </a:prstGeom>
                    <a:solidFill>
                      <a:srgbClr val="FFFFFF"/>
                    </a:solidFill>
                    <a:ln>
                      <a:noFill/>
                    </a:ln>
                  </pic:spPr>
                </pic:pic>
              </a:graphicData>
            </a:graphic>
          </wp:inline>
        </w:drawing>
      </w:r>
      <w:r>
        <w:rPr>
          <w:noProof/>
        </w:rPr>
        <w:drawing>
          <wp:inline distT="0" distB="0" distL="0" distR="0" wp14:anchorId="3AED6486" wp14:editId="78483CB4">
            <wp:extent cx="2867025" cy="1876425"/>
            <wp:effectExtent l="0" t="0" r="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7025" cy="1876425"/>
                    </a:xfrm>
                    <a:prstGeom prst="rect">
                      <a:avLst/>
                    </a:prstGeom>
                    <a:solidFill>
                      <a:srgbClr val="FFFFFF"/>
                    </a:solidFill>
                    <a:ln>
                      <a:noFill/>
                    </a:ln>
                  </pic:spPr>
                </pic:pic>
              </a:graphicData>
            </a:graphic>
          </wp:inline>
        </w:drawing>
      </w:r>
      <w:r w:rsidR="00683412">
        <w:tab/>
      </w:r>
      <w:r w:rsidR="00683412">
        <w:rPr>
          <w:i/>
        </w:rPr>
        <w:tab/>
      </w:r>
    </w:p>
    <w:p w14:paraId="1CE4D3A6" w14:textId="77777777" w:rsidR="00683412" w:rsidRDefault="00683412">
      <w:pPr>
        <w:jc w:val="both"/>
        <w:rPr>
          <w:i/>
          <w:lang w:val="en-US"/>
        </w:rPr>
      </w:pPr>
      <w:r>
        <w:rPr>
          <w:i/>
        </w:rPr>
        <w:tab/>
        <w:t>Диалог</w:t>
      </w:r>
      <w:r>
        <w:rPr>
          <w:i/>
          <w:lang w:val="en-US"/>
        </w:rPr>
        <w:t xml:space="preserve"> </w:t>
      </w:r>
      <w:r>
        <w:rPr>
          <w:i/>
          <w:iCs/>
          <w:lang w:val="en-US"/>
        </w:rPr>
        <w:t xml:space="preserve">Support structures setup, </w:t>
      </w:r>
      <w:r>
        <w:rPr>
          <w:i/>
          <w:iCs/>
        </w:rPr>
        <w:t>закладка</w:t>
      </w:r>
      <w:r>
        <w:rPr>
          <w:i/>
          <w:iCs/>
          <w:lang w:val="en-US"/>
        </w:rPr>
        <w:t xml:space="preserve"> Blocks</w:t>
      </w:r>
      <w:r>
        <w:rPr>
          <w:i/>
          <w:lang w:val="en-US"/>
        </w:rPr>
        <w:tab/>
      </w:r>
    </w:p>
    <w:p w14:paraId="11984413" w14:textId="77777777" w:rsidR="00683412" w:rsidRDefault="00683412">
      <w:pPr>
        <w:jc w:val="both"/>
        <w:rPr>
          <w:i/>
          <w:lang w:val="en-US"/>
        </w:rPr>
      </w:pPr>
    </w:p>
    <w:p w14:paraId="19784C4B" w14:textId="77777777" w:rsidR="00683412" w:rsidRDefault="00683412">
      <w:pPr>
        <w:jc w:val="both"/>
        <w:rPr>
          <w:b/>
          <w:bCs/>
          <w:i/>
          <w:iCs/>
        </w:rPr>
      </w:pPr>
      <w:r>
        <w:rPr>
          <w:i/>
          <w:lang w:val="en-US"/>
        </w:rPr>
        <w:tab/>
      </w:r>
      <w:r>
        <w:t xml:space="preserve">Параметры поддержек закладки </w:t>
      </w:r>
      <w:r>
        <w:rPr>
          <w:lang w:val="en-US"/>
        </w:rPr>
        <w:t>Blocks</w:t>
      </w:r>
      <w:r>
        <w:rPr>
          <w:lang w:val="en-US"/>
        </w:rPr>
        <w:tab/>
      </w:r>
    </w:p>
    <w:tbl>
      <w:tblPr>
        <w:tblW w:w="0" w:type="auto"/>
        <w:tblInd w:w="218" w:type="dxa"/>
        <w:tblLayout w:type="fixed"/>
        <w:tblLook w:val="0000" w:firstRow="0" w:lastRow="0" w:firstColumn="0" w:lastColumn="0" w:noHBand="0" w:noVBand="0"/>
      </w:tblPr>
      <w:tblGrid>
        <w:gridCol w:w="1725"/>
        <w:gridCol w:w="1350"/>
        <w:gridCol w:w="5915"/>
      </w:tblGrid>
      <w:tr w:rsidR="00683412" w14:paraId="3FEDA88F" w14:textId="77777777">
        <w:tc>
          <w:tcPr>
            <w:tcW w:w="1725" w:type="dxa"/>
            <w:tcBorders>
              <w:top w:val="single" w:sz="4" w:space="0" w:color="000000"/>
              <w:left w:val="single" w:sz="4" w:space="0" w:color="000000"/>
              <w:bottom w:val="single" w:sz="4" w:space="0" w:color="000000"/>
            </w:tcBorders>
          </w:tcPr>
          <w:p w14:paraId="3713A659" w14:textId="77777777" w:rsidR="00683412" w:rsidRDefault="00683412">
            <w:pPr>
              <w:pStyle w:val="ListParagraph1"/>
              <w:ind w:left="0"/>
              <w:rPr>
                <w:b/>
                <w:bCs/>
                <w:i/>
                <w:iCs/>
              </w:rPr>
            </w:pPr>
            <w:r>
              <w:rPr>
                <w:b/>
                <w:bCs/>
                <w:i/>
                <w:iCs/>
              </w:rPr>
              <w:t xml:space="preserve">Параметр </w:t>
            </w:r>
          </w:p>
        </w:tc>
        <w:tc>
          <w:tcPr>
            <w:tcW w:w="1350" w:type="dxa"/>
            <w:tcBorders>
              <w:top w:val="single" w:sz="4" w:space="0" w:color="000000"/>
              <w:left w:val="single" w:sz="4" w:space="0" w:color="000000"/>
              <w:bottom w:val="single" w:sz="4" w:space="0" w:color="000000"/>
            </w:tcBorders>
          </w:tcPr>
          <w:p w14:paraId="07E17AA7" w14:textId="77777777" w:rsidR="00683412" w:rsidRDefault="00683412">
            <w:pPr>
              <w:pStyle w:val="ListParagraph1"/>
              <w:ind w:left="0"/>
              <w:jc w:val="both"/>
              <w:rPr>
                <w:b/>
                <w:bCs/>
                <w:i/>
                <w:iCs/>
              </w:rPr>
            </w:pPr>
            <w:r>
              <w:rPr>
                <w:b/>
                <w:bCs/>
                <w:i/>
                <w:iCs/>
              </w:rPr>
              <w:t>Единицы измерения</w:t>
            </w:r>
          </w:p>
        </w:tc>
        <w:tc>
          <w:tcPr>
            <w:tcW w:w="5915" w:type="dxa"/>
            <w:tcBorders>
              <w:top w:val="single" w:sz="4" w:space="0" w:color="000000"/>
              <w:left w:val="single" w:sz="4" w:space="0" w:color="000000"/>
              <w:bottom w:val="single" w:sz="4" w:space="0" w:color="000000"/>
              <w:right w:val="single" w:sz="4" w:space="0" w:color="000000"/>
            </w:tcBorders>
          </w:tcPr>
          <w:p w14:paraId="702B15BB" w14:textId="77777777" w:rsidR="00683412" w:rsidRDefault="00683412">
            <w:pPr>
              <w:pStyle w:val="ListParagraph1"/>
              <w:ind w:left="0"/>
              <w:jc w:val="both"/>
            </w:pPr>
            <w:r>
              <w:rPr>
                <w:b/>
                <w:bCs/>
                <w:i/>
                <w:iCs/>
              </w:rPr>
              <w:t>Описание</w:t>
            </w:r>
          </w:p>
        </w:tc>
      </w:tr>
      <w:tr w:rsidR="00683412" w14:paraId="23D60647" w14:textId="77777777">
        <w:tc>
          <w:tcPr>
            <w:tcW w:w="1725" w:type="dxa"/>
            <w:tcBorders>
              <w:top w:val="single" w:sz="4" w:space="0" w:color="000000"/>
              <w:left w:val="single" w:sz="4" w:space="0" w:color="000000"/>
              <w:bottom w:val="single" w:sz="4" w:space="0" w:color="000000"/>
            </w:tcBorders>
          </w:tcPr>
          <w:p w14:paraId="1B685915" w14:textId="77777777" w:rsidR="00683412" w:rsidRDefault="00683412">
            <w:pPr>
              <w:pStyle w:val="ListParagraph1"/>
              <w:ind w:left="0"/>
            </w:pPr>
            <w:r>
              <w:rPr>
                <w:lang w:val="en-US"/>
              </w:rPr>
              <w:t>Width</w:t>
            </w:r>
            <w:r>
              <w:t>/</w:t>
            </w:r>
          </w:p>
          <w:p w14:paraId="0D2E3A06" w14:textId="77777777" w:rsidR="00683412" w:rsidRDefault="00683412">
            <w:pPr>
              <w:pStyle w:val="ListParagraph1"/>
              <w:ind w:left="0"/>
            </w:pPr>
            <w:r>
              <w:t>Ширина</w:t>
            </w:r>
          </w:p>
        </w:tc>
        <w:tc>
          <w:tcPr>
            <w:tcW w:w="1350" w:type="dxa"/>
            <w:tcBorders>
              <w:top w:val="single" w:sz="4" w:space="0" w:color="000000"/>
              <w:left w:val="single" w:sz="4" w:space="0" w:color="000000"/>
              <w:bottom w:val="single" w:sz="4" w:space="0" w:color="000000"/>
            </w:tcBorders>
          </w:tcPr>
          <w:p w14:paraId="41749EEB" w14:textId="77777777" w:rsidR="00683412" w:rsidRDefault="00683412">
            <w:pPr>
              <w:pStyle w:val="ListParagraph1"/>
              <w:ind w:left="0"/>
              <w:jc w:val="both"/>
            </w:pPr>
            <w:r>
              <w:t>мм</w:t>
            </w:r>
          </w:p>
        </w:tc>
        <w:tc>
          <w:tcPr>
            <w:tcW w:w="5915" w:type="dxa"/>
            <w:tcBorders>
              <w:top w:val="single" w:sz="4" w:space="0" w:color="000000"/>
              <w:left w:val="single" w:sz="4" w:space="0" w:color="000000"/>
              <w:bottom w:val="single" w:sz="4" w:space="0" w:color="000000"/>
              <w:right w:val="single" w:sz="4" w:space="0" w:color="000000"/>
            </w:tcBorders>
          </w:tcPr>
          <w:p w14:paraId="320173B1" w14:textId="77777777" w:rsidR="00683412" w:rsidRDefault="00683412">
            <w:r>
              <w:t>Ширина с одного сегмента поддержки. Для контура периметра может варьироваться.</w:t>
            </w:r>
          </w:p>
          <w:p w14:paraId="7CC00A5D" w14:textId="54AB5065" w:rsidR="00683412" w:rsidRDefault="00B86EAA">
            <w:r>
              <w:rPr>
                <w:noProof/>
              </w:rPr>
              <w:drawing>
                <wp:inline distT="0" distB="0" distL="0" distR="0" wp14:anchorId="40363A21" wp14:editId="2692469A">
                  <wp:extent cx="714375" cy="895350"/>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solidFill>
                            <a:srgbClr val="FFFFFF"/>
                          </a:solidFill>
                          <a:ln>
                            <a:noFill/>
                          </a:ln>
                        </pic:spPr>
                      </pic:pic>
                    </a:graphicData>
                  </a:graphic>
                </wp:inline>
              </w:drawing>
            </w:r>
          </w:p>
          <w:p w14:paraId="6E5A9369" w14:textId="77777777" w:rsidR="00683412" w:rsidRDefault="00683412"/>
        </w:tc>
      </w:tr>
      <w:tr w:rsidR="00683412" w14:paraId="043F1492" w14:textId="77777777">
        <w:tc>
          <w:tcPr>
            <w:tcW w:w="1725" w:type="dxa"/>
            <w:tcBorders>
              <w:left w:val="single" w:sz="4" w:space="0" w:color="000000"/>
              <w:bottom w:val="single" w:sz="4" w:space="0" w:color="000000"/>
            </w:tcBorders>
          </w:tcPr>
          <w:p w14:paraId="64BB9141" w14:textId="77777777" w:rsidR="00683412" w:rsidRDefault="00683412">
            <w:pPr>
              <w:pStyle w:val="ListParagraph1"/>
              <w:ind w:left="0"/>
            </w:pPr>
            <w:r>
              <w:rPr>
                <w:lang w:val="en-US"/>
              </w:rPr>
              <w:t xml:space="preserve">Offset </w:t>
            </w:r>
            <w:r>
              <w:t>/</w:t>
            </w:r>
          </w:p>
          <w:p w14:paraId="0AC0650D" w14:textId="77777777" w:rsidR="00683412" w:rsidRDefault="00683412">
            <w:pPr>
              <w:pStyle w:val="ListParagraph1"/>
              <w:ind w:left="0"/>
            </w:pPr>
            <w:r>
              <w:t>Офсет</w:t>
            </w:r>
          </w:p>
        </w:tc>
        <w:tc>
          <w:tcPr>
            <w:tcW w:w="1350" w:type="dxa"/>
            <w:tcBorders>
              <w:left w:val="single" w:sz="4" w:space="0" w:color="000000"/>
              <w:bottom w:val="single" w:sz="4" w:space="0" w:color="000000"/>
            </w:tcBorders>
          </w:tcPr>
          <w:p w14:paraId="11F14F8F"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7185DE63" w14:textId="77777777" w:rsidR="00683412" w:rsidRDefault="00683412">
            <w:r>
              <w:t>Расстояние от края зоны поддержания до контура поддержки</w:t>
            </w:r>
          </w:p>
          <w:p w14:paraId="37B17A12" w14:textId="189240F3" w:rsidR="00683412" w:rsidRDefault="00B86EAA">
            <w:r>
              <w:rPr>
                <w:noProof/>
              </w:rPr>
              <w:drawing>
                <wp:inline distT="0" distB="0" distL="0" distR="0" wp14:anchorId="7B60C878" wp14:editId="749F266E">
                  <wp:extent cx="781050" cy="10477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1047750"/>
                          </a:xfrm>
                          <a:prstGeom prst="rect">
                            <a:avLst/>
                          </a:prstGeom>
                          <a:solidFill>
                            <a:srgbClr val="FFFFFF"/>
                          </a:solidFill>
                          <a:ln>
                            <a:noFill/>
                          </a:ln>
                        </pic:spPr>
                      </pic:pic>
                    </a:graphicData>
                  </a:graphic>
                </wp:inline>
              </w:drawing>
            </w:r>
          </w:p>
          <w:p w14:paraId="2EA4D2FE" w14:textId="77777777" w:rsidR="00683412" w:rsidRDefault="00683412"/>
        </w:tc>
      </w:tr>
      <w:tr w:rsidR="00683412" w14:paraId="6B71347B" w14:textId="77777777">
        <w:tc>
          <w:tcPr>
            <w:tcW w:w="1725" w:type="dxa"/>
            <w:tcBorders>
              <w:left w:val="single" w:sz="4" w:space="0" w:color="000000"/>
              <w:bottom w:val="single" w:sz="4" w:space="0" w:color="000000"/>
            </w:tcBorders>
          </w:tcPr>
          <w:p w14:paraId="0304E4A8" w14:textId="77777777" w:rsidR="00683412" w:rsidRDefault="00683412">
            <w:pPr>
              <w:pStyle w:val="ListParagraph1"/>
              <w:ind w:left="0"/>
            </w:pPr>
            <w:r>
              <w:rPr>
                <w:lang w:val="en-US"/>
              </w:rPr>
              <w:t>Pin</w:t>
            </w:r>
            <w:r>
              <w:t>/</w:t>
            </w:r>
          </w:p>
          <w:p w14:paraId="6DC4BCAC" w14:textId="77777777" w:rsidR="00683412" w:rsidRDefault="00683412">
            <w:pPr>
              <w:pStyle w:val="ListParagraph1"/>
              <w:ind w:left="0"/>
            </w:pPr>
            <w:r>
              <w:t>Законцовка</w:t>
            </w:r>
          </w:p>
        </w:tc>
        <w:tc>
          <w:tcPr>
            <w:tcW w:w="1350" w:type="dxa"/>
            <w:tcBorders>
              <w:left w:val="single" w:sz="4" w:space="0" w:color="000000"/>
              <w:bottom w:val="single" w:sz="4" w:space="0" w:color="000000"/>
            </w:tcBorders>
          </w:tcPr>
          <w:p w14:paraId="2F8702CE"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69836E07" w14:textId="77777777" w:rsidR="00683412" w:rsidRDefault="00683412">
            <w:r>
              <w:t xml:space="preserve">Высота шипа при контакте с модельи и столом </w:t>
            </w:r>
          </w:p>
          <w:p w14:paraId="7220F089" w14:textId="5CFB0CEE" w:rsidR="00683412" w:rsidRDefault="00B86EAA">
            <w:r>
              <w:rPr>
                <w:noProof/>
              </w:rPr>
              <w:drawing>
                <wp:inline distT="0" distB="0" distL="0" distR="0" wp14:anchorId="4AF7A48C" wp14:editId="73D8BDEC">
                  <wp:extent cx="847725" cy="790575"/>
                  <wp:effectExtent l="0" t="0" r="0" b="0"/>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solidFill>
                            <a:srgbClr val="FFFFFF"/>
                          </a:solidFill>
                          <a:ln>
                            <a:noFill/>
                          </a:ln>
                        </pic:spPr>
                      </pic:pic>
                    </a:graphicData>
                  </a:graphic>
                </wp:inline>
              </w:drawing>
            </w:r>
          </w:p>
          <w:p w14:paraId="74B8AA7B" w14:textId="77777777" w:rsidR="00683412" w:rsidRDefault="00683412"/>
        </w:tc>
      </w:tr>
      <w:tr w:rsidR="00683412" w14:paraId="5DB70821" w14:textId="77777777">
        <w:tc>
          <w:tcPr>
            <w:tcW w:w="1725" w:type="dxa"/>
            <w:tcBorders>
              <w:left w:val="single" w:sz="4" w:space="0" w:color="000000"/>
              <w:bottom w:val="single" w:sz="4" w:space="0" w:color="000000"/>
            </w:tcBorders>
          </w:tcPr>
          <w:p w14:paraId="70F74000" w14:textId="77777777" w:rsidR="00683412" w:rsidRDefault="00683412">
            <w:pPr>
              <w:pStyle w:val="ListParagraph1"/>
              <w:ind w:left="0"/>
            </w:pPr>
            <w:r>
              <w:rPr>
                <w:lang w:val="en-US"/>
              </w:rPr>
              <w:t xml:space="preserve">Top </w:t>
            </w:r>
            <w:r>
              <w:t>/</w:t>
            </w:r>
          </w:p>
          <w:p w14:paraId="585F40CD" w14:textId="77777777" w:rsidR="00683412" w:rsidRDefault="00683412">
            <w:pPr>
              <w:pStyle w:val="ListParagraph1"/>
              <w:ind w:left="0"/>
              <w:rPr>
                <w:lang w:val="en-US"/>
              </w:rPr>
            </w:pPr>
            <w:r>
              <w:t>Верх</w:t>
            </w:r>
          </w:p>
        </w:tc>
        <w:tc>
          <w:tcPr>
            <w:tcW w:w="1350" w:type="dxa"/>
            <w:tcBorders>
              <w:left w:val="single" w:sz="4" w:space="0" w:color="000000"/>
              <w:bottom w:val="single" w:sz="4" w:space="0" w:color="000000"/>
            </w:tcBorders>
          </w:tcPr>
          <w:p w14:paraId="5945DB9A" w14:textId="77777777" w:rsidR="00683412" w:rsidRDefault="00683412">
            <w:pPr>
              <w:pStyle w:val="ListParagraph1"/>
              <w:ind w:left="0"/>
              <w:jc w:val="both"/>
            </w:pPr>
            <w:r>
              <w:rPr>
                <w:lang w:val="en-US"/>
              </w:rPr>
              <w:t>%</w:t>
            </w:r>
          </w:p>
        </w:tc>
        <w:tc>
          <w:tcPr>
            <w:tcW w:w="5915" w:type="dxa"/>
            <w:tcBorders>
              <w:left w:val="single" w:sz="4" w:space="0" w:color="000000"/>
              <w:bottom w:val="single" w:sz="4" w:space="0" w:color="000000"/>
              <w:right w:val="single" w:sz="4" w:space="0" w:color="000000"/>
            </w:tcBorders>
          </w:tcPr>
          <w:p w14:paraId="680688B2" w14:textId="77777777" w:rsidR="00683412" w:rsidRDefault="00683412">
            <w:r>
              <w:t>Процент ужатия законцовки</w:t>
            </w:r>
          </w:p>
        </w:tc>
      </w:tr>
      <w:tr w:rsidR="00683412" w14:paraId="1736D7AC" w14:textId="77777777">
        <w:tc>
          <w:tcPr>
            <w:tcW w:w="1725" w:type="dxa"/>
            <w:tcBorders>
              <w:left w:val="single" w:sz="4" w:space="0" w:color="000000"/>
              <w:bottom w:val="single" w:sz="4" w:space="0" w:color="000000"/>
            </w:tcBorders>
          </w:tcPr>
          <w:p w14:paraId="51BFB04E" w14:textId="77777777" w:rsidR="00683412" w:rsidRDefault="00683412">
            <w:pPr>
              <w:pStyle w:val="ListParagraph1"/>
              <w:ind w:left="0"/>
            </w:pPr>
            <w:r>
              <w:rPr>
                <w:lang w:val="en-US"/>
              </w:rPr>
              <w:t xml:space="preserve">Hole </w:t>
            </w:r>
            <w:r>
              <w:t>/</w:t>
            </w:r>
          </w:p>
          <w:p w14:paraId="41DB83C4" w14:textId="77777777" w:rsidR="00683412" w:rsidRDefault="00683412">
            <w:pPr>
              <w:pStyle w:val="ListParagraph1"/>
              <w:ind w:left="0"/>
            </w:pPr>
            <w:r>
              <w:t>Облегчение</w:t>
            </w:r>
          </w:p>
        </w:tc>
        <w:tc>
          <w:tcPr>
            <w:tcW w:w="1350" w:type="dxa"/>
            <w:tcBorders>
              <w:left w:val="single" w:sz="4" w:space="0" w:color="000000"/>
              <w:bottom w:val="single" w:sz="4" w:space="0" w:color="000000"/>
            </w:tcBorders>
          </w:tcPr>
          <w:p w14:paraId="1D5AD178"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4022A536" w14:textId="77777777" w:rsidR="00683412" w:rsidRDefault="00683412">
            <w:r>
              <w:t>Высота полых сегментов перфорации для облегчения структуры. Может варьироваться исходя из геометрии.</w:t>
            </w:r>
          </w:p>
          <w:p w14:paraId="0C28E070" w14:textId="4FBE59F7" w:rsidR="00683412" w:rsidRDefault="00B86EAA">
            <w:r>
              <w:rPr>
                <w:noProof/>
              </w:rPr>
              <w:drawing>
                <wp:inline distT="0" distB="0" distL="0" distR="0" wp14:anchorId="19705991" wp14:editId="53E33D95">
                  <wp:extent cx="828675" cy="1000125"/>
                  <wp:effectExtent l="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1000125"/>
                          </a:xfrm>
                          <a:prstGeom prst="rect">
                            <a:avLst/>
                          </a:prstGeom>
                          <a:solidFill>
                            <a:srgbClr val="FFFFFF"/>
                          </a:solidFill>
                          <a:ln>
                            <a:noFill/>
                          </a:ln>
                        </pic:spPr>
                      </pic:pic>
                    </a:graphicData>
                  </a:graphic>
                </wp:inline>
              </w:drawing>
            </w:r>
          </w:p>
        </w:tc>
      </w:tr>
      <w:tr w:rsidR="00683412" w14:paraId="0CB1428E" w14:textId="77777777">
        <w:tc>
          <w:tcPr>
            <w:tcW w:w="1725" w:type="dxa"/>
            <w:tcBorders>
              <w:left w:val="single" w:sz="4" w:space="0" w:color="000000"/>
              <w:bottom w:val="single" w:sz="4" w:space="0" w:color="000000"/>
            </w:tcBorders>
          </w:tcPr>
          <w:p w14:paraId="2DFC90B1" w14:textId="77777777" w:rsidR="00683412" w:rsidRDefault="00683412">
            <w:pPr>
              <w:pStyle w:val="ListParagraph1"/>
              <w:ind w:left="0"/>
            </w:pPr>
            <w:r>
              <w:rPr>
                <w:lang w:val="en-US"/>
              </w:rPr>
              <w:lastRenderedPageBreak/>
              <w:t>Segment count</w:t>
            </w:r>
            <w:r>
              <w:t>/</w:t>
            </w:r>
          </w:p>
          <w:p w14:paraId="4D479A69" w14:textId="77777777" w:rsidR="00683412" w:rsidRDefault="00683412">
            <w:pPr>
              <w:pStyle w:val="ListParagraph1"/>
              <w:ind w:left="0"/>
            </w:pPr>
            <w:r>
              <w:t>Число сегментов</w:t>
            </w:r>
          </w:p>
        </w:tc>
        <w:tc>
          <w:tcPr>
            <w:tcW w:w="1350" w:type="dxa"/>
            <w:tcBorders>
              <w:left w:val="single" w:sz="4" w:space="0" w:color="000000"/>
              <w:bottom w:val="single" w:sz="4" w:space="0" w:color="000000"/>
            </w:tcBorders>
          </w:tcPr>
          <w:p w14:paraId="4EFB8C41" w14:textId="77777777" w:rsidR="00683412" w:rsidRDefault="00683412">
            <w:pPr>
              <w:pStyle w:val="ListParagraph1"/>
              <w:ind w:left="0"/>
              <w:jc w:val="both"/>
            </w:pPr>
            <w:r>
              <w:t>Целое число</w:t>
            </w:r>
          </w:p>
        </w:tc>
        <w:tc>
          <w:tcPr>
            <w:tcW w:w="5915" w:type="dxa"/>
            <w:tcBorders>
              <w:left w:val="single" w:sz="4" w:space="0" w:color="000000"/>
              <w:bottom w:val="single" w:sz="4" w:space="0" w:color="000000"/>
              <w:right w:val="single" w:sz="4" w:space="0" w:color="000000"/>
            </w:tcBorders>
          </w:tcPr>
          <w:p w14:paraId="234078D9" w14:textId="77777777" w:rsidR="00683412" w:rsidRDefault="00683412">
            <w:r>
              <w:t>Количество сегментов, объединенных в секции</w:t>
            </w:r>
          </w:p>
          <w:p w14:paraId="7B68F17F" w14:textId="77777777" w:rsidR="00683412" w:rsidRDefault="00683412"/>
          <w:p w14:paraId="04059F15" w14:textId="4A882D1F" w:rsidR="00683412" w:rsidRDefault="00B86EAA">
            <w:r>
              <w:rPr>
                <w:noProof/>
              </w:rPr>
              <w:drawing>
                <wp:inline distT="0" distB="0" distL="0" distR="0" wp14:anchorId="0628C6D4" wp14:editId="5226C30C">
                  <wp:extent cx="990600" cy="952500"/>
                  <wp:effectExtent l="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solidFill>
                            <a:srgbClr val="FFFFFF"/>
                          </a:solidFill>
                          <a:ln>
                            <a:noFill/>
                          </a:ln>
                        </pic:spPr>
                      </pic:pic>
                    </a:graphicData>
                  </a:graphic>
                </wp:inline>
              </w:drawing>
            </w:r>
            <w:r w:rsidR="00683412">
              <w:rPr>
                <w:lang w:val="en-US"/>
              </w:rPr>
              <w:t>Segment</w:t>
            </w:r>
            <w:r w:rsidR="00683412">
              <w:t xml:space="preserve"> </w:t>
            </w:r>
            <w:r w:rsidR="00683412">
              <w:rPr>
                <w:lang w:val="en-US"/>
              </w:rPr>
              <w:t>count</w:t>
            </w:r>
            <w:r w:rsidR="00683412">
              <w:t xml:space="preserve"> = 0</w:t>
            </w:r>
          </w:p>
          <w:p w14:paraId="66B4AB8A" w14:textId="693D0C56" w:rsidR="00683412" w:rsidRDefault="00B86EAA">
            <w:r>
              <w:rPr>
                <w:noProof/>
              </w:rPr>
              <w:drawing>
                <wp:inline distT="0" distB="0" distL="0" distR="0" wp14:anchorId="65605A80" wp14:editId="4CFE4841">
                  <wp:extent cx="1009650" cy="981075"/>
                  <wp:effectExtent l="0" t="0" r="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solidFill>
                            <a:srgbClr val="FFFFFF"/>
                          </a:solidFill>
                          <a:ln>
                            <a:noFill/>
                          </a:ln>
                        </pic:spPr>
                      </pic:pic>
                    </a:graphicData>
                  </a:graphic>
                </wp:inline>
              </w:drawing>
            </w:r>
            <w:r w:rsidR="00683412">
              <w:rPr>
                <w:lang w:val="en-US"/>
              </w:rPr>
              <w:t>Segment count = 3</w:t>
            </w:r>
          </w:p>
          <w:p w14:paraId="3C25AED7" w14:textId="77777777" w:rsidR="00683412" w:rsidRDefault="00683412"/>
        </w:tc>
      </w:tr>
    </w:tbl>
    <w:p w14:paraId="0752E9E7" w14:textId="77777777" w:rsidR="00683412" w:rsidRDefault="00683412">
      <w:pPr>
        <w:pStyle w:val="ListParagraph1"/>
        <w:ind w:left="708"/>
        <w:jc w:val="both"/>
        <w:rPr>
          <w:i/>
        </w:rPr>
      </w:pPr>
    </w:p>
    <w:p w14:paraId="12E3EBC2" w14:textId="0A799D47" w:rsidR="00683412" w:rsidRDefault="00B86EAA">
      <w:pPr>
        <w:ind w:firstLine="701"/>
        <w:jc w:val="both"/>
      </w:pPr>
      <w:r>
        <w:rPr>
          <w:i/>
          <w:noProof/>
        </w:rPr>
        <w:drawing>
          <wp:inline distT="0" distB="0" distL="0" distR="0" wp14:anchorId="3C7CD623" wp14:editId="40F832FB">
            <wp:extent cx="2562225" cy="1676400"/>
            <wp:effectExtent l="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2225" cy="1676400"/>
                    </a:xfrm>
                    <a:prstGeom prst="rect">
                      <a:avLst/>
                    </a:prstGeom>
                    <a:solidFill>
                      <a:srgbClr val="FFFFFF"/>
                    </a:solidFill>
                    <a:ln>
                      <a:noFill/>
                    </a:ln>
                  </pic:spPr>
                </pic:pic>
              </a:graphicData>
            </a:graphic>
          </wp:inline>
        </w:drawing>
      </w:r>
      <w:r>
        <w:rPr>
          <w:i/>
          <w:noProof/>
        </w:rPr>
        <w:drawing>
          <wp:inline distT="0" distB="0" distL="0" distR="0" wp14:anchorId="1C2FDD4D" wp14:editId="374DDBDB">
            <wp:extent cx="2571750" cy="1676400"/>
            <wp:effectExtent l="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1676400"/>
                    </a:xfrm>
                    <a:prstGeom prst="rect">
                      <a:avLst/>
                    </a:prstGeom>
                    <a:solidFill>
                      <a:srgbClr val="FFFFFF"/>
                    </a:solidFill>
                    <a:ln>
                      <a:noFill/>
                    </a:ln>
                  </pic:spPr>
                </pic:pic>
              </a:graphicData>
            </a:graphic>
          </wp:inline>
        </w:drawing>
      </w:r>
    </w:p>
    <w:p w14:paraId="4CD824BA" w14:textId="77777777" w:rsidR="00683412" w:rsidRDefault="00683412">
      <w:pPr>
        <w:ind w:firstLine="701"/>
        <w:jc w:val="both"/>
      </w:pPr>
    </w:p>
    <w:p w14:paraId="1B05D6B4" w14:textId="77777777" w:rsidR="00683412" w:rsidRDefault="00683412">
      <w:pPr>
        <w:ind w:firstLine="701"/>
        <w:jc w:val="both"/>
        <w:rPr>
          <w:i/>
          <w:lang w:val="en-US"/>
        </w:rPr>
      </w:pPr>
      <w:r>
        <w:rPr>
          <w:i/>
        </w:rPr>
        <w:tab/>
        <w:t>Диалог</w:t>
      </w:r>
      <w:r>
        <w:rPr>
          <w:i/>
          <w:lang w:val="en-US"/>
        </w:rPr>
        <w:t xml:space="preserve"> </w:t>
      </w:r>
      <w:r>
        <w:rPr>
          <w:i/>
          <w:iCs/>
          <w:lang w:val="en-US"/>
        </w:rPr>
        <w:t xml:space="preserve">Support structures setup, </w:t>
      </w:r>
      <w:r>
        <w:rPr>
          <w:i/>
          <w:iCs/>
        </w:rPr>
        <w:t>закладка</w:t>
      </w:r>
      <w:r>
        <w:rPr>
          <w:i/>
          <w:iCs/>
          <w:lang w:val="en-US"/>
        </w:rPr>
        <w:t xml:space="preserve"> Columns</w:t>
      </w:r>
      <w:r>
        <w:rPr>
          <w:i/>
          <w:lang w:val="en-US"/>
        </w:rPr>
        <w:tab/>
      </w:r>
    </w:p>
    <w:p w14:paraId="4A0A76C8" w14:textId="77777777" w:rsidR="00683412" w:rsidRDefault="00683412">
      <w:pPr>
        <w:jc w:val="both"/>
        <w:rPr>
          <w:i/>
          <w:lang w:val="en-US"/>
        </w:rPr>
      </w:pPr>
    </w:p>
    <w:p w14:paraId="0E7BA3C3" w14:textId="77777777" w:rsidR="00683412" w:rsidRDefault="00683412">
      <w:pPr>
        <w:jc w:val="both"/>
        <w:rPr>
          <w:i/>
        </w:rPr>
      </w:pPr>
      <w:r>
        <w:rPr>
          <w:i/>
          <w:lang w:val="en-US"/>
        </w:rPr>
        <w:tab/>
      </w:r>
      <w:r>
        <w:t>Параметры поддержек закладки C</w:t>
      </w:r>
      <w:r>
        <w:rPr>
          <w:lang w:val="en-US"/>
        </w:rPr>
        <w:t>olumns</w:t>
      </w:r>
      <w:r>
        <w:rPr>
          <w:lang w:val="en-US"/>
        </w:rPr>
        <w:tab/>
      </w:r>
    </w:p>
    <w:p w14:paraId="38461FCB" w14:textId="77777777" w:rsidR="00683412" w:rsidRDefault="00683412">
      <w:pPr>
        <w:jc w:val="both"/>
        <w:rPr>
          <w:i/>
        </w:rPr>
      </w:pPr>
    </w:p>
    <w:tbl>
      <w:tblPr>
        <w:tblW w:w="0" w:type="auto"/>
        <w:tblInd w:w="218" w:type="dxa"/>
        <w:tblLayout w:type="fixed"/>
        <w:tblLook w:val="0000" w:firstRow="0" w:lastRow="0" w:firstColumn="0" w:lastColumn="0" w:noHBand="0" w:noVBand="0"/>
      </w:tblPr>
      <w:tblGrid>
        <w:gridCol w:w="1596"/>
        <w:gridCol w:w="1479"/>
        <w:gridCol w:w="5915"/>
      </w:tblGrid>
      <w:tr w:rsidR="00683412" w14:paraId="3CEAF04D" w14:textId="77777777">
        <w:tc>
          <w:tcPr>
            <w:tcW w:w="1596" w:type="dxa"/>
            <w:tcBorders>
              <w:top w:val="single" w:sz="4" w:space="0" w:color="000000"/>
              <w:left w:val="single" w:sz="4" w:space="0" w:color="000000"/>
              <w:bottom w:val="single" w:sz="4" w:space="0" w:color="000000"/>
            </w:tcBorders>
          </w:tcPr>
          <w:p w14:paraId="753E922C" w14:textId="77777777" w:rsidR="00683412" w:rsidRDefault="00683412">
            <w:pPr>
              <w:pStyle w:val="ListParagraph1"/>
              <w:ind w:left="0"/>
              <w:rPr>
                <w:b/>
                <w:bCs/>
                <w:i/>
                <w:iCs/>
              </w:rPr>
            </w:pPr>
            <w:r>
              <w:rPr>
                <w:b/>
                <w:bCs/>
                <w:i/>
                <w:iCs/>
              </w:rPr>
              <w:t xml:space="preserve">Параметр </w:t>
            </w:r>
          </w:p>
        </w:tc>
        <w:tc>
          <w:tcPr>
            <w:tcW w:w="1479" w:type="dxa"/>
            <w:tcBorders>
              <w:top w:val="single" w:sz="4" w:space="0" w:color="000000"/>
              <w:left w:val="single" w:sz="4" w:space="0" w:color="000000"/>
              <w:bottom w:val="single" w:sz="4" w:space="0" w:color="000000"/>
            </w:tcBorders>
          </w:tcPr>
          <w:p w14:paraId="7C7AA39B" w14:textId="77777777" w:rsidR="00683412" w:rsidRDefault="00683412">
            <w:pPr>
              <w:pStyle w:val="ListParagraph1"/>
              <w:ind w:left="0"/>
              <w:jc w:val="both"/>
              <w:rPr>
                <w:b/>
                <w:bCs/>
                <w:i/>
                <w:iCs/>
              </w:rPr>
            </w:pPr>
            <w:r>
              <w:rPr>
                <w:b/>
                <w:bCs/>
                <w:i/>
                <w:iCs/>
              </w:rPr>
              <w:t>Единицы измерения</w:t>
            </w:r>
          </w:p>
        </w:tc>
        <w:tc>
          <w:tcPr>
            <w:tcW w:w="5915" w:type="dxa"/>
            <w:tcBorders>
              <w:top w:val="single" w:sz="4" w:space="0" w:color="000000"/>
              <w:left w:val="single" w:sz="4" w:space="0" w:color="000000"/>
              <w:bottom w:val="single" w:sz="4" w:space="0" w:color="000000"/>
              <w:right w:val="single" w:sz="4" w:space="0" w:color="000000"/>
            </w:tcBorders>
          </w:tcPr>
          <w:p w14:paraId="07E37ACE" w14:textId="77777777" w:rsidR="00683412" w:rsidRDefault="00683412">
            <w:pPr>
              <w:pStyle w:val="ListParagraph1"/>
              <w:ind w:left="0"/>
              <w:jc w:val="both"/>
            </w:pPr>
            <w:r>
              <w:rPr>
                <w:b/>
                <w:bCs/>
                <w:i/>
                <w:iCs/>
              </w:rPr>
              <w:t>Описание</w:t>
            </w:r>
          </w:p>
        </w:tc>
      </w:tr>
      <w:tr w:rsidR="00683412" w14:paraId="3775ABAB" w14:textId="77777777">
        <w:tc>
          <w:tcPr>
            <w:tcW w:w="1596" w:type="dxa"/>
            <w:tcBorders>
              <w:top w:val="single" w:sz="4" w:space="0" w:color="000000"/>
              <w:left w:val="single" w:sz="4" w:space="0" w:color="000000"/>
              <w:bottom w:val="single" w:sz="4" w:space="0" w:color="000000"/>
            </w:tcBorders>
          </w:tcPr>
          <w:p w14:paraId="1C118E0B" w14:textId="77777777" w:rsidR="00683412" w:rsidRDefault="00683412">
            <w:pPr>
              <w:pStyle w:val="ListParagraph1"/>
              <w:ind w:left="0"/>
            </w:pPr>
            <w:r>
              <w:rPr>
                <w:lang w:val="en-US"/>
              </w:rPr>
              <w:t>Scale</w:t>
            </w:r>
            <w:r>
              <w:t xml:space="preserve"> /</w:t>
            </w:r>
          </w:p>
          <w:p w14:paraId="68830E31" w14:textId="77777777" w:rsidR="00683412" w:rsidRDefault="00683412">
            <w:pPr>
              <w:pStyle w:val="ListParagraph1"/>
              <w:ind w:left="0"/>
            </w:pPr>
            <w:r>
              <w:t>Масштаб</w:t>
            </w:r>
          </w:p>
        </w:tc>
        <w:tc>
          <w:tcPr>
            <w:tcW w:w="1479" w:type="dxa"/>
            <w:tcBorders>
              <w:top w:val="single" w:sz="4" w:space="0" w:color="000000"/>
              <w:left w:val="single" w:sz="4" w:space="0" w:color="000000"/>
              <w:bottom w:val="single" w:sz="4" w:space="0" w:color="000000"/>
            </w:tcBorders>
          </w:tcPr>
          <w:p w14:paraId="06C4519C" w14:textId="77777777" w:rsidR="00683412" w:rsidRDefault="00683412">
            <w:pPr>
              <w:pStyle w:val="ListParagraph1"/>
              <w:ind w:left="0"/>
              <w:jc w:val="both"/>
            </w:pPr>
            <w:r>
              <w:t>Число с плавающей точкой</w:t>
            </w:r>
          </w:p>
        </w:tc>
        <w:tc>
          <w:tcPr>
            <w:tcW w:w="5915" w:type="dxa"/>
            <w:tcBorders>
              <w:top w:val="single" w:sz="4" w:space="0" w:color="000000"/>
              <w:left w:val="single" w:sz="4" w:space="0" w:color="000000"/>
              <w:bottom w:val="single" w:sz="4" w:space="0" w:color="000000"/>
              <w:right w:val="single" w:sz="4" w:space="0" w:color="000000"/>
            </w:tcBorders>
          </w:tcPr>
          <w:p w14:paraId="347B7F0D" w14:textId="77777777" w:rsidR="00683412" w:rsidRDefault="00683412">
            <w:r>
              <w:t>Масштаб колонн</w:t>
            </w:r>
          </w:p>
          <w:p w14:paraId="00C5E41A" w14:textId="77777777" w:rsidR="00683412" w:rsidRDefault="00683412"/>
          <w:p w14:paraId="42CC6CC5" w14:textId="77777777" w:rsidR="00683412" w:rsidRDefault="00683412"/>
        </w:tc>
      </w:tr>
      <w:tr w:rsidR="00683412" w14:paraId="2B81DAC6" w14:textId="77777777">
        <w:tc>
          <w:tcPr>
            <w:tcW w:w="1596" w:type="dxa"/>
            <w:tcBorders>
              <w:left w:val="single" w:sz="4" w:space="0" w:color="000000"/>
              <w:bottom w:val="single" w:sz="4" w:space="0" w:color="000000"/>
            </w:tcBorders>
          </w:tcPr>
          <w:p w14:paraId="384785DB" w14:textId="77777777" w:rsidR="00683412" w:rsidRDefault="00683412">
            <w:pPr>
              <w:pStyle w:val="ListParagraph1"/>
              <w:ind w:left="0"/>
            </w:pPr>
            <w:r>
              <w:rPr>
                <w:lang w:val="en-US"/>
              </w:rPr>
              <w:t xml:space="preserve">Density </w:t>
            </w:r>
            <w:r>
              <w:t>/</w:t>
            </w:r>
          </w:p>
          <w:p w14:paraId="2AE6E805" w14:textId="77777777" w:rsidR="00683412" w:rsidRDefault="00683412">
            <w:pPr>
              <w:pStyle w:val="ListParagraph1"/>
              <w:ind w:left="0"/>
            </w:pPr>
            <w:r>
              <w:t>Плотность</w:t>
            </w:r>
          </w:p>
        </w:tc>
        <w:tc>
          <w:tcPr>
            <w:tcW w:w="1479" w:type="dxa"/>
            <w:tcBorders>
              <w:left w:val="single" w:sz="4" w:space="0" w:color="000000"/>
              <w:bottom w:val="single" w:sz="4" w:space="0" w:color="000000"/>
            </w:tcBorders>
          </w:tcPr>
          <w:p w14:paraId="775FC9E6"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30D184B3" w14:textId="77777777" w:rsidR="00683412" w:rsidRDefault="00683412">
            <w:r>
              <w:t xml:space="preserve">Плотность расстановки колонн. Расстояние между колоннами </w:t>
            </w:r>
            <w:r>
              <w:rPr>
                <w:lang w:val="en-US"/>
              </w:rPr>
              <w:t>Density</w:t>
            </w:r>
            <w:r>
              <w:t>*</w:t>
            </w:r>
            <w:r>
              <w:rPr>
                <w:lang w:val="en-US"/>
              </w:rPr>
              <w:t>Scale</w:t>
            </w:r>
          </w:p>
          <w:p w14:paraId="70DCA283" w14:textId="77777777" w:rsidR="00683412" w:rsidRDefault="00683412"/>
          <w:p w14:paraId="5B537379" w14:textId="77777777" w:rsidR="00683412" w:rsidRDefault="00683412"/>
        </w:tc>
      </w:tr>
      <w:tr w:rsidR="00683412" w14:paraId="77B0FF98" w14:textId="77777777">
        <w:tc>
          <w:tcPr>
            <w:tcW w:w="1596" w:type="dxa"/>
            <w:tcBorders>
              <w:left w:val="single" w:sz="4" w:space="0" w:color="000000"/>
              <w:bottom w:val="single" w:sz="4" w:space="0" w:color="000000"/>
            </w:tcBorders>
          </w:tcPr>
          <w:p w14:paraId="2FB2B466" w14:textId="77777777" w:rsidR="00683412" w:rsidRDefault="00683412">
            <w:pPr>
              <w:pStyle w:val="ListParagraph1"/>
              <w:ind w:left="0"/>
            </w:pPr>
            <w:r>
              <w:rPr>
                <w:lang w:val="en-US"/>
              </w:rPr>
              <w:t>Pin</w:t>
            </w:r>
            <w:r>
              <w:t xml:space="preserve"> /</w:t>
            </w:r>
          </w:p>
          <w:p w14:paraId="75BF780E" w14:textId="77777777" w:rsidR="00683412" w:rsidRDefault="00683412">
            <w:pPr>
              <w:pStyle w:val="ListParagraph1"/>
              <w:ind w:left="0"/>
            </w:pPr>
            <w:r>
              <w:t>Законцовка</w:t>
            </w:r>
          </w:p>
        </w:tc>
        <w:tc>
          <w:tcPr>
            <w:tcW w:w="1479" w:type="dxa"/>
            <w:tcBorders>
              <w:left w:val="single" w:sz="4" w:space="0" w:color="000000"/>
              <w:bottom w:val="single" w:sz="4" w:space="0" w:color="000000"/>
            </w:tcBorders>
          </w:tcPr>
          <w:p w14:paraId="4D6DAA78"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0331A154" w14:textId="77777777" w:rsidR="00683412" w:rsidRDefault="00683412">
            <w:r>
              <w:t xml:space="preserve">Высота шипа колонны  </w:t>
            </w:r>
          </w:p>
          <w:p w14:paraId="2206BDED" w14:textId="77777777" w:rsidR="00683412" w:rsidRDefault="00683412"/>
        </w:tc>
      </w:tr>
      <w:tr w:rsidR="00683412" w14:paraId="13809AEC" w14:textId="77777777">
        <w:tc>
          <w:tcPr>
            <w:tcW w:w="1596" w:type="dxa"/>
            <w:tcBorders>
              <w:left w:val="single" w:sz="4" w:space="0" w:color="000000"/>
              <w:bottom w:val="single" w:sz="4" w:space="0" w:color="000000"/>
            </w:tcBorders>
          </w:tcPr>
          <w:p w14:paraId="5C4A5A89" w14:textId="77777777" w:rsidR="00683412" w:rsidRDefault="00683412">
            <w:pPr>
              <w:pStyle w:val="ListParagraph1"/>
              <w:ind w:left="0"/>
            </w:pPr>
            <w:r>
              <w:rPr>
                <w:lang w:val="en-US"/>
              </w:rPr>
              <w:t>Overlay</w:t>
            </w:r>
            <w:r>
              <w:t>/</w:t>
            </w:r>
          </w:p>
          <w:p w14:paraId="2B801E66" w14:textId="77777777" w:rsidR="00683412" w:rsidRDefault="00683412">
            <w:pPr>
              <w:pStyle w:val="ListParagraph1"/>
              <w:ind w:left="0"/>
            </w:pPr>
            <w:r>
              <w:t>Перекрытие</w:t>
            </w:r>
          </w:p>
        </w:tc>
        <w:tc>
          <w:tcPr>
            <w:tcW w:w="1479" w:type="dxa"/>
            <w:tcBorders>
              <w:left w:val="single" w:sz="4" w:space="0" w:color="000000"/>
              <w:bottom w:val="single" w:sz="4" w:space="0" w:color="000000"/>
            </w:tcBorders>
          </w:tcPr>
          <w:p w14:paraId="6D1B06B8"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40DDAE9D" w14:textId="77777777" w:rsidR="00683412" w:rsidRDefault="00683412">
            <w:r>
              <w:t>Высота части шипа колонны, входящая в тело модели</w:t>
            </w:r>
          </w:p>
        </w:tc>
      </w:tr>
      <w:tr w:rsidR="00683412" w14:paraId="0C063F55" w14:textId="77777777">
        <w:tc>
          <w:tcPr>
            <w:tcW w:w="1596" w:type="dxa"/>
            <w:tcBorders>
              <w:left w:val="single" w:sz="4" w:space="0" w:color="000000"/>
              <w:bottom w:val="single" w:sz="4" w:space="0" w:color="000000"/>
            </w:tcBorders>
          </w:tcPr>
          <w:p w14:paraId="47C41A10" w14:textId="77777777" w:rsidR="00683412" w:rsidRDefault="00683412">
            <w:pPr>
              <w:pStyle w:val="ListParagraph1"/>
              <w:ind w:left="0"/>
            </w:pPr>
            <w:r>
              <w:rPr>
                <w:lang w:val="en-US"/>
              </w:rPr>
              <w:t>Bridges</w:t>
            </w:r>
            <w:r>
              <w:t>/</w:t>
            </w:r>
          </w:p>
          <w:p w14:paraId="4928B8D8" w14:textId="77777777" w:rsidR="00683412" w:rsidRDefault="00683412">
            <w:pPr>
              <w:pStyle w:val="ListParagraph1"/>
              <w:ind w:left="0"/>
            </w:pPr>
            <w:r>
              <w:t>Мостики</w:t>
            </w:r>
          </w:p>
        </w:tc>
        <w:tc>
          <w:tcPr>
            <w:tcW w:w="1479" w:type="dxa"/>
            <w:tcBorders>
              <w:left w:val="single" w:sz="4" w:space="0" w:color="000000"/>
              <w:bottom w:val="single" w:sz="4" w:space="0" w:color="000000"/>
            </w:tcBorders>
          </w:tcPr>
          <w:p w14:paraId="3A4818ED" w14:textId="77777777" w:rsidR="00683412" w:rsidRDefault="00683412">
            <w:pPr>
              <w:pStyle w:val="ListParagraph1"/>
              <w:ind w:left="0"/>
              <w:jc w:val="both"/>
            </w:pPr>
            <w:r>
              <w:t>мм</w:t>
            </w:r>
          </w:p>
        </w:tc>
        <w:tc>
          <w:tcPr>
            <w:tcW w:w="5915" w:type="dxa"/>
            <w:tcBorders>
              <w:left w:val="single" w:sz="4" w:space="0" w:color="000000"/>
              <w:bottom w:val="single" w:sz="4" w:space="0" w:color="000000"/>
              <w:right w:val="single" w:sz="4" w:space="0" w:color="000000"/>
            </w:tcBorders>
          </w:tcPr>
          <w:p w14:paraId="7AF1097F" w14:textId="77777777" w:rsidR="00683412" w:rsidRDefault="00683412">
            <w:r>
              <w:t>Высота мостиков</w:t>
            </w:r>
          </w:p>
        </w:tc>
      </w:tr>
    </w:tbl>
    <w:p w14:paraId="66B84C76" w14:textId="77777777" w:rsidR="00683412" w:rsidRDefault="00683412">
      <w:pPr>
        <w:pStyle w:val="ListParagraph1"/>
        <w:ind w:left="708"/>
        <w:jc w:val="both"/>
        <w:rPr>
          <w:i/>
        </w:rPr>
      </w:pPr>
    </w:p>
    <w:p w14:paraId="475A27A1" w14:textId="77777777" w:rsidR="00683412" w:rsidRDefault="00683412">
      <w:pPr>
        <w:pStyle w:val="ListParagraph1"/>
        <w:ind w:left="1068"/>
        <w:jc w:val="both"/>
      </w:pPr>
      <w:r>
        <w:tab/>
      </w:r>
    </w:p>
    <w:p w14:paraId="68AF2061" w14:textId="77777777" w:rsidR="00683412" w:rsidRDefault="00683412">
      <w:pPr>
        <w:pStyle w:val="ListParagraph1"/>
        <w:pageBreakBefore/>
        <w:ind w:left="708"/>
        <w:jc w:val="both"/>
      </w:pPr>
    </w:p>
    <w:p w14:paraId="217A21BA" w14:textId="77777777" w:rsidR="00683412" w:rsidRDefault="00683412">
      <w:pPr>
        <w:pStyle w:val="Heading1"/>
        <w:rPr>
          <w:color w:val="FF0000"/>
        </w:rPr>
      </w:pPr>
      <w:bookmarkStart w:id="15" w:name="__RefHeading___Toc12432741"/>
      <w:bookmarkStart w:id="16" w:name="__RefHeading__29_1186707528"/>
      <w:bookmarkStart w:id="17" w:name="__RefHeading___Toc143348984"/>
      <w:bookmarkStart w:id="18" w:name="_Toc225430965"/>
      <w:bookmarkEnd w:id="15"/>
      <w:bookmarkEnd w:id="16"/>
      <w:bookmarkEnd w:id="17"/>
      <w:r>
        <w:t>Работа с сетками</w:t>
      </w:r>
      <w:bookmarkEnd w:id="18"/>
    </w:p>
    <w:p w14:paraId="656C930B" w14:textId="77777777" w:rsidR="00683412" w:rsidRDefault="00683412">
      <w:pPr>
        <w:jc w:val="both"/>
      </w:pPr>
      <w:r>
        <w:rPr>
          <w:b/>
          <w:color w:val="FF0000"/>
        </w:rPr>
        <w:tab/>
      </w:r>
      <w:r>
        <w:t>Выбор команд для работы с треугольниками сетки модели происходит во пункте меню под названием  «Мэш».</w:t>
      </w:r>
    </w:p>
    <w:p w14:paraId="1151E8DD" w14:textId="77777777" w:rsidR="00683412" w:rsidRDefault="00683412">
      <w:pPr>
        <w:jc w:val="both"/>
      </w:pPr>
    </w:p>
    <w:p w14:paraId="0E5F0DED" w14:textId="77777777" w:rsidR="00683412" w:rsidRDefault="00683412">
      <w:pPr>
        <w:ind w:firstLine="708"/>
        <w:jc w:val="both"/>
        <w:rPr>
          <w:i/>
        </w:rPr>
      </w:pPr>
      <w:r>
        <w:rPr>
          <w:b/>
          <w:bCs/>
        </w:rPr>
        <w:t xml:space="preserve">Удаление плоскости </w:t>
      </w:r>
    </w:p>
    <w:p w14:paraId="6FA5F3F1" w14:textId="77777777" w:rsidR="00683412" w:rsidRDefault="00683412">
      <w:pPr>
        <w:jc w:val="both"/>
        <w:rPr>
          <w:i/>
        </w:rPr>
      </w:pPr>
    </w:p>
    <w:p w14:paraId="4C8C6341" w14:textId="77777777" w:rsidR="00683412" w:rsidRDefault="00683412">
      <w:pPr>
        <w:jc w:val="both"/>
      </w:pPr>
      <w:r>
        <w:rPr>
          <w:i/>
        </w:rPr>
        <w:tab/>
      </w:r>
      <w:r>
        <w:t xml:space="preserve">При выборе удаления плоскости необходимо выбрать точку на поверхности модели. Далее во всплывшем диалоге указать угол. Соседние треугольники, у которых углы между нормалями и нормалью в выбранной точке меньше заданного будут подсвечиваться красным. Выбранная область модели удаляется после нажатия кнопки </w:t>
      </w:r>
      <w:r>
        <w:rPr>
          <w:lang w:val="en-US"/>
        </w:rPr>
        <w:t>Accept</w:t>
      </w:r>
      <w:r>
        <w:t>.</w:t>
      </w:r>
    </w:p>
    <w:p w14:paraId="40C89472" w14:textId="77777777" w:rsidR="00683412" w:rsidRDefault="00683412">
      <w:pPr>
        <w:jc w:val="both"/>
      </w:pPr>
    </w:p>
    <w:p w14:paraId="69F3BF77" w14:textId="43B35661" w:rsidR="00683412" w:rsidRDefault="00B86EAA">
      <w:pPr>
        <w:ind w:firstLine="708"/>
        <w:jc w:val="both"/>
        <w:rPr>
          <w:i/>
          <w:color w:val="000000"/>
        </w:rPr>
      </w:pPr>
      <w:r>
        <w:rPr>
          <w:noProof/>
        </w:rPr>
        <w:drawing>
          <wp:inline distT="0" distB="0" distL="0" distR="0" wp14:anchorId="73498B9E" wp14:editId="05044E72">
            <wp:extent cx="2381250" cy="1828800"/>
            <wp:effectExtent l="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solidFill>
                      <a:srgbClr val="FFFFFF"/>
                    </a:solidFill>
                    <a:ln>
                      <a:noFill/>
                    </a:ln>
                  </pic:spPr>
                </pic:pic>
              </a:graphicData>
            </a:graphic>
          </wp:inline>
        </w:drawing>
      </w:r>
      <w:r w:rsidR="00683412">
        <w:t xml:space="preserve"> </w:t>
      </w:r>
      <w:r>
        <w:rPr>
          <w:noProof/>
        </w:rPr>
        <w:drawing>
          <wp:inline distT="0" distB="0" distL="0" distR="0" wp14:anchorId="677E1286" wp14:editId="36C55CAA">
            <wp:extent cx="2219325" cy="1847850"/>
            <wp:effectExtent l="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9325" cy="1847850"/>
                    </a:xfrm>
                    <a:prstGeom prst="rect">
                      <a:avLst/>
                    </a:prstGeom>
                    <a:solidFill>
                      <a:srgbClr val="FFFFFF"/>
                    </a:solidFill>
                    <a:ln>
                      <a:noFill/>
                    </a:ln>
                  </pic:spPr>
                </pic:pic>
              </a:graphicData>
            </a:graphic>
          </wp:inline>
        </w:drawing>
      </w:r>
    </w:p>
    <w:p w14:paraId="47052134" w14:textId="77777777" w:rsidR="00683412" w:rsidRDefault="00683412">
      <w:pPr>
        <w:ind w:firstLine="708"/>
        <w:jc w:val="both"/>
      </w:pPr>
      <w:r>
        <w:rPr>
          <w:i/>
          <w:color w:val="000000"/>
        </w:rPr>
        <w:t>Рисунок. Выбор плоскости на поверхности модели и её удаление</w:t>
      </w:r>
    </w:p>
    <w:p w14:paraId="2AD7B417" w14:textId="77777777" w:rsidR="00683412" w:rsidRDefault="00683412">
      <w:pPr>
        <w:jc w:val="both"/>
      </w:pPr>
    </w:p>
    <w:p w14:paraId="302494EC" w14:textId="77777777" w:rsidR="00683412" w:rsidRDefault="00683412">
      <w:pPr>
        <w:ind w:firstLine="708"/>
        <w:jc w:val="both"/>
        <w:rPr>
          <w:i/>
        </w:rPr>
      </w:pPr>
      <w:r>
        <w:rPr>
          <w:b/>
          <w:bCs/>
        </w:rPr>
        <w:t>Вырез по контуру</w:t>
      </w:r>
    </w:p>
    <w:p w14:paraId="0671EEEA" w14:textId="77777777" w:rsidR="00683412" w:rsidRDefault="00683412">
      <w:pPr>
        <w:jc w:val="both"/>
        <w:rPr>
          <w:i/>
        </w:rPr>
      </w:pPr>
    </w:p>
    <w:p w14:paraId="5BE73DEE" w14:textId="77777777" w:rsidR="00683412" w:rsidRDefault="00683412">
      <w:pPr>
        <w:jc w:val="both"/>
      </w:pPr>
      <w:r>
        <w:rPr>
          <w:i/>
        </w:rPr>
        <w:tab/>
      </w:r>
      <w:r>
        <w:t xml:space="preserve">При выборе разреза по контуру необходимо задать область, кликнув последовательно несколько раз на поверхность модели. Если выбранная точка на поверхности допустима для продолжения контура, то к ней подводится линия зеленого цвета. Если линия не построилась, значит точка недопустима. После нажатия сочетания клавиш </w:t>
      </w:r>
      <w:r>
        <w:rPr>
          <w:lang w:val="en-US"/>
        </w:rPr>
        <w:t>ctrl</w:t>
      </w:r>
      <w:r>
        <w:t>+</w:t>
      </w:r>
      <w:r>
        <w:rPr>
          <w:lang w:val="en-US"/>
        </w:rPr>
        <w:t>c</w:t>
      </w:r>
      <w:r>
        <w:t xml:space="preserve"> начало и конец контура автоматически соединяются, замыкая линию и разрезая модель на две части.</w:t>
      </w:r>
    </w:p>
    <w:p w14:paraId="513FB2C5" w14:textId="77777777" w:rsidR="00683412" w:rsidRDefault="00683412">
      <w:pPr>
        <w:jc w:val="both"/>
      </w:pPr>
    </w:p>
    <w:p w14:paraId="13BA0B35" w14:textId="72CDEF9C" w:rsidR="00683412" w:rsidRDefault="00B86EAA">
      <w:pPr>
        <w:ind w:firstLine="708"/>
        <w:jc w:val="both"/>
        <w:rPr>
          <w:i/>
          <w:color w:val="000000"/>
        </w:rPr>
      </w:pPr>
      <w:r>
        <w:rPr>
          <w:noProof/>
        </w:rPr>
        <w:drawing>
          <wp:inline distT="0" distB="0" distL="0" distR="0" wp14:anchorId="6A998EB2" wp14:editId="07C02EBE">
            <wp:extent cx="2486025" cy="1971675"/>
            <wp:effectExtent l="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solidFill>
                      <a:srgbClr val="FFFFFF"/>
                    </a:solidFill>
                    <a:ln>
                      <a:noFill/>
                    </a:ln>
                  </pic:spPr>
                </pic:pic>
              </a:graphicData>
            </a:graphic>
          </wp:inline>
        </w:drawing>
      </w:r>
      <w:r>
        <w:rPr>
          <w:noProof/>
        </w:rPr>
        <w:drawing>
          <wp:inline distT="0" distB="0" distL="0" distR="0" wp14:anchorId="200431B6" wp14:editId="0ACB17D1">
            <wp:extent cx="2495550" cy="1962150"/>
            <wp:effectExtent l="0" t="0" r="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5550" cy="1962150"/>
                    </a:xfrm>
                    <a:prstGeom prst="rect">
                      <a:avLst/>
                    </a:prstGeom>
                    <a:solidFill>
                      <a:srgbClr val="FFFFFF"/>
                    </a:solidFill>
                    <a:ln>
                      <a:noFill/>
                    </a:ln>
                  </pic:spPr>
                </pic:pic>
              </a:graphicData>
            </a:graphic>
          </wp:inline>
        </w:drawing>
      </w:r>
    </w:p>
    <w:p w14:paraId="634CA959" w14:textId="77777777" w:rsidR="00683412" w:rsidRDefault="00683412">
      <w:pPr>
        <w:ind w:firstLine="708"/>
        <w:jc w:val="both"/>
        <w:rPr>
          <w:color w:val="000000"/>
        </w:rPr>
      </w:pPr>
      <w:r>
        <w:rPr>
          <w:i/>
          <w:color w:val="000000"/>
        </w:rPr>
        <w:t>Рисунок. Обозначение контура и вырез на поверхности модели</w:t>
      </w:r>
    </w:p>
    <w:p w14:paraId="0F09A4E9" w14:textId="77777777" w:rsidR="00683412" w:rsidRDefault="00683412">
      <w:pPr>
        <w:ind w:firstLine="708"/>
        <w:jc w:val="both"/>
        <w:rPr>
          <w:color w:val="000000"/>
        </w:rPr>
      </w:pPr>
    </w:p>
    <w:p w14:paraId="00082F81" w14:textId="77777777" w:rsidR="00683412" w:rsidRDefault="00683412">
      <w:pPr>
        <w:ind w:firstLine="708"/>
        <w:jc w:val="both"/>
        <w:rPr>
          <w:i/>
        </w:rPr>
      </w:pPr>
      <w:r>
        <w:rPr>
          <w:b/>
          <w:bCs/>
        </w:rPr>
        <w:t>Вырез плоскостью</w:t>
      </w:r>
    </w:p>
    <w:p w14:paraId="55130576" w14:textId="77777777" w:rsidR="00683412" w:rsidRDefault="00683412">
      <w:pPr>
        <w:jc w:val="both"/>
        <w:rPr>
          <w:i/>
        </w:rPr>
      </w:pPr>
    </w:p>
    <w:p w14:paraId="55C5500A" w14:textId="77777777" w:rsidR="00683412" w:rsidRDefault="00683412">
      <w:pPr>
        <w:jc w:val="both"/>
      </w:pPr>
      <w:r>
        <w:rPr>
          <w:i/>
        </w:rPr>
        <w:lastRenderedPageBreak/>
        <w:tab/>
      </w:r>
      <w:r>
        <w:t>При выборе команды «вырез плоскостью» необходимо выбрать 3 точки, по которым строится плоскость разреза. В выбранной плоскости строится линия разреза, проходящая через указанный точки. Разрез плоскостью происходит по построенной линии разреза.</w:t>
      </w:r>
    </w:p>
    <w:p w14:paraId="0D9C84C0" w14:textId="77777777" w:rsidR="00683412" w:rsidRDefault="00683412">
      <w:pPr>
        <w:jc w:val="both"/>
      </w:pPr>
    </w:p>
    <w:p w14:paraId="489D698E" w14:textId="77777777" w:rsidR="00683412" w:rsidRDefault="00683412">
      <w:pPr>
        <w:jc w:val="both"/>
      </w:pPr>
    </w:p>
    <w:p w14:paraId="59E74214" w14:textId="3B976BA8" w:rsidR="00683412" w:rsidRDefault="00B86EAA">
      <w:pPr>
        <w:ind w:firstLine="708"/>
        <w:jc w:val="both"/>
        <w:rPr>
          <w:i/>
          <w:color w:val="000000"/>
        </w:rPr>
      </w:pPr>
      <w:r>
        <w:rPr>
          <w:noProof/>
        </w:rPr>
        <w:drawing>
          <wp:inline distT="0" distB="0" distL="0" distR="0" wp14:anchorId="5BF3CDEF" wp14:editId="7D90EB14">
            <wp:extent cx="2505075" cy="2038350"/>
            <wp:effectExtent l="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5075" cy="2038350"/>
                    </a:xfrm>
                    <a:prstGeom prst="rect">
                      <a:avLst/>
                    </a:prstGeom>
                    <a:solidFill>
                      <a:srgbClr val="FFFFFF"/>
                    </a:solidFill>
                    <a:ln>
                      <a:noFill/>
                    </a:ln>
                  </pic:spPr>
                </pic:pic>
              </a:graphicData>
            </a:graphic>
          </wp:inline>
        </w:drawing>
      </w:r>
    </w:p>
    <w:p w14:paraId="17DEDCC6" w14:textId="77777777" w:rsidR="00683412" w:rsidRDefault="00683412">
      <w:pPr>
        <w:ind w:firstLine="708"/>
        <w:jc w:val="both"/>
      </w:pPr>
      <w:r>
        <w:rPr>
          <w:i/>
          <w:color w:val="000000"/>
        </w:rPr>
        <w:t>Рисунок. Вырез модели плоскостью</w:t>
      </w:r>
    </w:p>
    <w:p w14:paraId="5BC853CC" w14:textId="77777777" w:rsidR="00683412" w:rsidRDefault="00683412">
      <w:pPr>
        <w:pStyle w:val="BodyText"/>
      </w:pPr>
    </w:p>
    <w:p w14:paraId="2F4397F8" w14:textId="77777777" w:rsidR="00683412" w:rsidRDefault="00683412">
      <w:pPr>
        <w:ind w:firstLine="708"/>
        <w:jc w:val="both"/>
        <w:rPr>
          <w:i/>
        </w:rPr>
      </w:pPr>
      <w:r>
        <w:rPr>
          <w:b/>
          <w:bCs/>
        </w:rPr>
        <w:t xml:space="preserve">Показ открытых контуров </w:t>
      </w:r>
    </w:p>
    <w:p w14:paraId="4F29DD49" w14:textId="77777777" w:rsidR="00683412" w:rsidRDefault="00683412">
      <w:pPr>
        <w:jc w:val="both"/>
        <w:rPr>
          <w:i/>
        </w:rPr>
      </w:pPr>
    </w:p>
    <w:p w14:paraId="141B0B58" w14:textId="77777777" w:rsidR="00683412" w:rsidRDefault="00683412">
      <w:pPr>
        <w:jc w:val="both"/>
      </w:pPr>
      <w:r>
        <w:rPr>
          <w:i/>
        </w:rPr>
        <w:tab/>
      </w:r>
      <w:r>
        <w:t>Если в модели есть открытые контура, подсвечивает их красным цветом. После этого красные контура можно выбирать по левому клику мыши. Выбранные контура подсветятся зеленым.</w:t>
      </w:r>
    </w:p>
    <w:p w14:paraId="6C8EEFEE" w14:textId="77777777" w:rsidR="00683412" w:rsidRDefault="00683412">
      <w:pPr>
        <w:jc w:val="both"/>
      </w:pPr>
    </w:p>
    <w:p w14:paraId="429769CF" w14:textId="34A9A943" w:rsidR="00683412" w:rsidRDefault="00683412">
      <w:pPr>
        <w:jc w:val="both"/>
        <w:rPr>
          <w:i/>
          <w:color w:val="000000"/>
        </w:rPr>
      </w:pPr>
      <w:r>
        <w:tab/>
      </w:r>
      <w:r w:rsidR="00B86EAA">
        <w:rPr>
          <w:noProof/>
        </w:rPr>
        <w:drawing>
          <wp:inline distT="0" distB="0" distL="0" distR="0" wp14:anchorId="33303A38" wp14:editId="7D014464">
            <wp:extent cx="2714625" cy="2114550"/>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4625" cy="2114550"/>
                    </a:xfrm>
                    <a:prstGeom prst="rect">
                      <a:avLst/>
                    </a:prstGeom>
                    <a:solidFill>
                      <a:srgbClr val="FFFFFF"/>
                    </a:solidFill>
                    <a:ln>
                      <a:noFill/>
                    </a:ln>
                  </pic:spPr>
                </pic:pic>
              </a:graphicData>
            </a:graphic>
          </wp:inline>
        </w:drawing>
      </w:r>
    </w:p>
    <w:p w14:paraId="45C2F6DA" w14:textId="77777777" w:rsidR="00683412" w:rsidRDefault="00683412">
      <w:pPr>
        <w:ind w:firstLine="708"/>
        <w:jc w:val="both"/>
        <w:rPr>
          <w:i/>
          <w:color w:val="000000"/>
        </w:rPr>
      </w:pPr>
      <w:r>
        <w:rPr>
          <w:i/>
          <w:color w:val="000000"/>
        </w:rPr>
        <w:t>Рисунок. Подсветка открытых контуров</w:t>
      </w:r>
    </w:p>
    <w:p w14:paraId="6384DC10" w14:textId="77777777" w:rsidR="00683412" w:rsidRDefault="00683412">
      <w:pPr>
        <w:ind w:firstLine="708"/>
        <w:jc w:val="both"/>
        <w:rPr>
          <w:i/>
          <w:color w:val="000000"/>
        </w:rPr>
      </w:pPr>
    </w:p>
    <w:p w14:paraId="7AFB4DF7" w14:textId="77777777" w:rsidR="00683412" w:rsidRDefault="00683412">
      <w:pPr>
        <w:ind w:firstLine="708"/>
        <w:jc w:val="both"/>
        <w:rPr>
          <w:i/>
        </w:rPr>
      </w:pPr>
      <w:r>
        <w:rPr>
          <w:b/>
          <w:bCs/>
        </w:rPr>
        <w:t>Выбор всех контуров</w:t>
      </w:r>
    </w:p>
    <w:p w14:paraId="15EAFC1D" w14:textId="77777777" w:rsidR="00683412" w:rsidRDefault="00683412">
      <w:pPr>
        <w:jc w:val="both"/>
        <w:rPr>
          <w:i/>
        </w:rPr>
      </w:pPr>
    </w:p>
    <w:p w14:paraId="72D68FEA" w14:textId="77777777" w:rsidR="00683412" w:rsidRDefault="00683412">
      <w:pPr>
        <w:jc w:val="both"/>
      </w:pPr>
      <w:r>
        <w:rPr>
          <w:i/>
        </w:rPr>
        <w:tab/>
      </w:r>
      <w:r>
        <w:t>Подсвечивает зелёным все контура.</w:t>
      </w:r>
    </w:p>
    <w:p w14:paraId="2C5C0ABB" w14:textId="77777777" w:rsidR="00683412" w:rsidRDefault="00683412">
      <w:pPr>
        <w:jc w:val="both"/>
      </w:pPr>
    </w:p>
    <w:p w14:paraId="62147230" w14:textId="561AEB06" w:rsidR="00683412" w:rsidRDefault="00683412">
      <w:pPr>
        <w:jc w:val="both"/>
        <w:rPr>
          <w:i/>
          <w:color w:val="000000"/>
        </w:rPr>
      </w:pPr>
      <w:r>
        <w:lastRenderedPageBreak/>
        <w:tab/>
      </w:r>
      <w:r w:rsidR="00B86EAA">
        <w:rPr>
          <w:noProof/>
        </w:rPr>
        <w:drawing>
          <wp:inline distT="0" distB="0" distL="0" distR="0" wp14:anchorId="5C363B80" wp14:editId="2BFE4E9F">
            <wp:extent cx="2733675" cy="211455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solidFill>
                      <a:srgbClr val="FFFFFF"/>
                    </a:solidFill>
                    <a:ln>
                      <a:noFill/>
                    </a:ln>
                  </pic:spPr>
                </pic:pic>
              </a:graphicData>
            </a:graphic>
          </wp:inline>
        </w:drawing>
      </w:r>
    </w:p>
    <w:p w14:paraId="456D7580" w14:textId="77777777" w:rsidR="00683412" w:rsidRDefault="00683412">
      <w:pPr>
        <w:ind w:firstLine="708"/>
        <w:jc w:val="both"/>
        <w:rPr>
          <w:color w:val="000000"/>
        </w:rPr>
      </w:pPr>
      <w:r>
        <w:rPr>
          <w:i/>
          <w:color w:val="000000"/>
        </w:rPr>
        <w:t>Рисунок. Выбор контуров</w:t>
      </w:r>
    </w:p>
    <w:p w14:paraId="13419614" w14:textId="77777777" w:rsidR="00683412" w:rsidRDefault="00683412">
      <w:pPr>
        <w:ind w:firstLine="708"/>
        <w:jc w:val="both"/>
        <w:rPr>
          <w:color w:val="000000"/>
        </w:rPr>
      </w:pPr>
    </w:p>
    <w:p w14:paraId="56274A4A" w14:textId="77777777" w:rsidR="00683412" w:rsidRDefault="00683412">
      <w:pPr>
        <w:ind w:firstLine="708"/>
        <w:jc w:val="both"/>
        <w:rPr>
          <w:i/>
        </w:rPr>
      </w:pPr>
      <w:r>
        <w:rPr>
          <w:b/>
          <w:bCs/>
        </w:rPr>
        <w:t>Закрытие выбранных контуров</w:t>
      </w:r>
    </w:p>
    <w:p w14:paraId="3C59EE99" w14:textId="77777777" w:rsidR="00683412" w:rsidRDefault="00683412">
      <w:pPr>
        <w:jc w:val="both"/>
        <w:rPr>
          <w:i/>
        </w:rPr>
      </w:pPr>
    </w:p>
    <w:p w14:paraId="612324C5" w14:textId="77777777" w:rsidR="00683412" w:rsidRDefault="00683412">
      <w:pPr>
        <w:jc w:val="both"/>
      </w:pPr>
      <w:r>
        <w:rPr>
          <w:i/>
        </w:rPr>
        <w:tab/>
      </w:r>
      <w:r>
        <w:t>Закрывает выбранные контура, добавляя отдельный объект</w:t>
      </w:r>
    </w:p>
    <w:p w14:paraId="1C467475" w14:textId="77777777" w:rsidR="00683412" w:rsidRDefault="00683412">
      <w:pPr>
        <w:jc w:val="both"/>
      </w:pPr>
    </w:p>
    <w:p w14:paraId="55EE6CA4" w14:textId="68FEB955" w:rsidR="00683412" w:rsidRDefault="00683412">
      <w:pPr>
        <w:jc w:val="both"/>
        <w:rPr>
          <w:i/>
          <w:color w:val="000000"/>
        </w:rPr>
      </w:pPr>
      <w:r>
        <w:tab/>
      </w:r>
      <w:r w:rsidR="00B86EAA">
        <w:rPr>
          <w:noProof/>
        </w:rPr>
        <w:drawing>
          <wp:inline distT="0" distB="0" distL="0" distR="0" wp14:anchorId="27959071" wp14:editId="6463F018">
            <wp:extent cx="2486025" cy="1914525"/>
            <wp:effectExtent l="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6025" cy="1914525"/>
                    </a:xfrm>
                    <a:prstGeom prst="rect">
                      <a:avLst/>
                    </a:prstGeom>
                    <a:solidFill>
                      <a:srgbClr val="FFFFFF"/>
                    </a:solidFill>
                    <a:ln>
                      <a:noFill/>
                    </a:ln>
                  </pic:spPr>
                </pic:pic>
              </a:graphicData>
            </a:graphic>
          </wp:inline>
        </w:drawing>
      </w:r>
    </w:p>
    <w:p w14:paraId="36CABC00" w14:textId="77777777" w:rsidR="00683412" w:rsidRDefault="00683412">
      <w:pPr>
        <w:ind w:firstLine="708"/>
        <w:jc w:val="both"/>
        <w:rPr>
          <w:i/>
          <w:color w:val="000000"/>
        </w:rPr>
      </w:pPr>
      <w:r>
        <w:rPr>
          <w:i/>
          <w:color w:val="000000"/>
        </w:rPr>
        <w:t>Рисунок. Закрытие контуров</w:t>
      </w:r>
    </w:p>
    <w:p w14:paraId="1A9B1F79" w14:textId="77777777" w:rsidR="00683412" w:rsidRDefault="00683412">
      <w:pPr>
        <w:ind w:firstLine="708"/>
        <w:jc w:val="both"/>
        <w:rPr>
          <w:i/>
          <w:color w:val="000000"/>
        </w:rPr>
      </w:pPr>
    </w:p>
    <w:p w14:paraId="4C1325C5" w14:textId="77777777" w:rsidR="00683412" w:rsidRDefault="00683412">
      <w:pPr>
        <w:ind w:firstLine="708"/>
        <w:jc w:val="both"/>
        <w:rPr>
          <w:i/>
          <w:iCs/>
        </w:rPr>
      </w:pPr>
      <w:r>
        <w:rPr>
          <w:b/>
          <w:bCs/>
        </w:rPr>
        <w:t>Уменьшение площади критического нависания</w:t>
      </w:r>
    </w:p>
    <w:p w14:paraId="159CD4FB" w14:textId="77777777" w:rsidR="00683412" w:rsidRDefault="00683412">
      <w:pPr>
        <w:jc w:val="both"/>
        <w:rPr>
          <w:i/>
          <w:iCs/>
        </w:rPr>
      </w:pPr>
      <w:r>
        <w:rPr>
          <w:i/>
          <w:iCs/>
        </w:rPr>
        <w:t> </w:t>
      </w:r>
    </w:p>
    <w:p w14:paraId="3CA34F91" w14:textId="77777777" w:rsidR="00683412" w:rsidRDefault="00683412">
      <w:pPr>
        <w:jc w:val="both"/>
      </w:pPr>
      <w:r>
        <w:rPr>
          <w:i/>
          <w:iCs/>
        </w:rPr>
        <w:t xml:space="preserve">            </w:t>
      </w:r>
      <w:r>
        <w:t xml:space="preserve">Поворачивает модель таким образом, чтобы площадь критического нависания была минимальной. Точность поворота определяется параметром </w:t>
      </w:r>
      <w:r>
        <w:rPr>
          <w:lang w:val="en-US"/>
        </w:rPr>
        <w:t>Interface</w:t>
      </w:r>
      <w:r>
        <w:t>::</w:t>
      </w:r>
      <w:r>
        <w:rPr>
          <w:lang w:val="en-US"/>
        </w:rPr>
        <w:t>auto_rotate_presicion</w:t>
      </w:r>
      <w:r>
        <w:t xml:space="preserve">. </w:t>
      </w:r>
    </w:p>
    <w:p w14:paraId="603031DC" w14:textId="77777777" w:rsidR="00683412" w:rsidRDefault="00683412">
      <w:pPr>
        <w:jc w:val="both"/>
      </w:pPr>
      <w:r>
        <w:t> </w:t>
      </w:r>
    </w:p>
    <w:p w14:paraId="33F5AA00" w14:textId="2AB4810F" w:rsidR="00683412" w:rsidRDefault="00683412">
      <w:pPr>
        <w:jc w:val="both"/>
        <w:rPr>
          <w:i/>
          <w:iCs/>
          <w:color w:val="000000"/>
        </w:rPr>
      </w:pPr>
      <w:r>
        <w:t>           </w:t>
      </w:r>
      <w:r w:rsidR="00B86EAA">
        <w:rPr>
          <w:noProof/>
        </w:rPr>
        <w:drawing>
          <wp:inline distT="0" distB="0" distL="0" distR="0" wp14:anchorId="2FD30AF4" wp14:editId="650923EF">
            <wp:extent cx="2552700" cy="2057400"/>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2057400"/>
                    </a:xfrm>
                    <a:prstGeom prst="rect">
                      <a:avLst/>
                    </a:prstGeom>
                    <a:solidFill>
                      <a:srgbClr val="FFFFFF"/>
                    </a:solidFill>
                    <a:ln>
                      <a:noFill/>
                    </a:ln>
                  </pic:spPr>
                </pic:pic>
              </a:graphicData>
            </a:graphic>
          </wp:inline>
        </w:drawing>
      </w:r>
    </w:p>
    <w:p w14:paraId="72879D1C" w14:textId="77777777" w:rsidR="00683412" w:rsidRDefault="00683412">
      <w:pPr>
        <w:ind w:firstLine="708"/>
        <w:jc w:val="both"/>
      </w:pPr>
      <w:r>
        <w:rPr>
          <w:i/>
          <w:iCs/>
          <w:color w:val="000000"/>
        </w:rPr>
        <w:t xml:space="preserve">Рисунок. Повёрнутая для минимальной площади критического нависания модель </w:t>
      </w:r>
    </w:p>
    <w:p w14:paraId="57A33694" w14:textId="77777777" w:rsidR="00683412" w:rsidRDefault="00683412">
      <w:pPr>
        <w:pStyle w:val="BodyText"/>
      </w:pPr>
    </w:p>
    <w:p w14:paraId="2B71ABE6" w14:textId="77777777" w:rsidR="00683412" w:rsidRDefault="00683412">
      <w:pPr>
        <w:pStyle w:val="Heading1"/>
      </w:pPr>
      <w:bookmarkStart w:id="19" w:name="__RefHeading___Toc143348985"/>
      <w:bookmarkStart w:id="20" w:name="_Toc225430966"/>
      <w:bookmarkEnd w:id="19"/>
      <w:r>
        <w:lastRenderedPageBreak/>
        <w:t>Расчет сканирования</w:t>
      </w:r>
      <w:bookmarkEnd w:id="20"/>
    </w:p>
    <w:p w14:paraId="42DC721E" w14:textId="77777777" w:rsidR="00683412" w:rsidRDefault="00683412">
      <w:pPr>
        <w:ind w:left="708"/>
        <w:jc w:val="both"/>
        <w:rPr>
          <w:b/>
        </w:rPr>
      </w:pPr>
    </w:p>
    <w:p w14:paraId="1E12C164" w14:textId="77777777" w:rsidR="00683412" w:rsidRDefault="00683412">
      <w:pPr>
        <w:jc w:val="both"/>
      </w:pPr>
    </w:p>
    <w:p w14:paraId="5091E0A9" w14:textId="77777777" w:rsidR="00683412" w:rsidRDefault="00683412">
      <w:pPr>
        <w:jc w:val="both"/>
      </w:pPr>
      <w:r>
        <w:rPr>
          <w:b/>
          <w:color w:val="FF0000"/>
        </w:rPr>
        <w:tab/>
      </w:r>
      <w:r>
        <w:t xml:space="preserve">Пользовательские параметры сканирования настраиваются в диалоге </w:t>
      </w:r>
      <w:r>
        <w:rPr>
          <w:lang w:val="en-US"/>
        </w:rPr>
        <w:t>Pattern</w:t>
      </w:r>
      <w:r>
        <w:t xml:space="preserve"> </w:t>
      </w:r>
      <w:r>
        <w:rPr>
          <w:lang w:val="en-US"/>
        </w:rPr>
        <w:t>setup</w:t>
      </w:r>
      <w:r>
        <w:t xml:space="preserve"> по команде меню </w:t>
      </w:r>
      <w:r>
        <w:rPr>
          <w:lang w:val="en-US"/>
        </w:rPr>
        <w:t>Setup</w:t>
      </w:r>
      <w:r>
        <w:t>-&gt;</w:t>
      </w:r>
      <w:r>
        <w:rPr>
          <w:lang w:val="en-US"/>
        </w:rPr>
        <w:t>Pattern</w:t>
      </w:r>
      <w:r>
        <w:t xml:space="preserve"> </w:t>
      </w:r>
      <w:r>
        <w:rPr>
          <w:lang w:val="en-US"/>
        </w:rPr>
        <w:t>SLM</w:t>
      </w:r>
    </w:p>
    <w:p w14:paraId="07648A3D" w14:textId="77777777" w:rsidR="00683412" w:rsidRDefault="00683412">
      <w:pPr>
        <w:jc w:val="both"/>
      </w:pPr>
    </w:p>
    <w:p w14:paraId="37180DA5" w14:textId="77777777" w:rsidR="00683412" w:rsidRDefault="00683412">
      <w:pPr>
        <w:jc w:val="both"/>
        <w:rPr>
          <w:i/>
        </w:rPr>
      </w:pPr>
      <w:r>
        <w:tab/>
      </w:r>
      <w:r>
        <w:rPr>
          <w:b/>
          <w:bCs/>
        </w:rPr>
        <w:t xml:space="preserve">Диалог </w:t>
      </w:r>
      <w:r>
        <w:rPr>
          <w:b/>
          <w:bCs/>
          <w:lang w:val="en-US"/>
        </w:rPr>
        <w:t>Pattern</w:t>
      </w:r>
      <w:r>
        <w:rPr>
          <w:b/>
          <w:bCs/>
        </w:rPr>
        <w:t xml:space="preserve"> </w:t>
      </w:r>
      <w:r>
        <w:rPr>
          <w:b/>
          <w:bCs/>
          <w:lang w:val="en-US"/>
        </w:rPr>
        <w:t>SLM</w:t>
      </w:r>
      <w:r>
        <w:rPr>
          <w:b/>
          <w:bCs/>
        </w:rPr>
        <w:t xml:space="preserve"> </w:t>
      </w:r>
      <w:r>
        <w:rPr>
          <w:b/>
          <w:bCs/>
          <w:lang w:val="en-US"/>
        </w:rPr>
        <w:t>setup</w:t>
      </w:r>
      <w:r>
        <w:rPr>
          <w:b/>
          <w:bCs/>
        </w:rPr>
        <w:t xml:space="preserve"> </w:t>
      </w:r>
    </w:p>
    <w:p w14:paraId="30D0315C" w14:textId="77777777" w:rsidR="00683412" w:rsidRDefault="00683412">
      <w:pPr>
        <w:jc w:val="both"/>
        <w:rPr>
          <w:i/>
        </w:rPr>
      </w:pPr>
    </w:p>
    <w:p w14:paraId="3E0255A9" w14:textId="77777777" w:rsidR="00683412" w:rsidRDefault="00683412">
      <w:pPr>
        <w:jc w:val="both"/>
      </w:pPr>
      <w:r>
        <w:rPr>
          <w:i/>
        </w:rPr>
        <w:tab/>
      </w:r>
      <w:r>
        <w:t xml:space="preserve">Диалог </w:t>
      </w:r>
      <w:r>
        <w:rPr>
          <w:lang w:val="en-US"/>
        </w:rPr>
        <w:t>Pattern</w:t>
      </w:r>
      <w:r>
        <w:t xml:space="preserve"> setu</w:t>
      </w:r>
      <w:r>
        <w:rPr>
          <w:lang w:val="en-US"/>
        </w:rPr>
        <w:t>p</w:t>
      </w:r>
      <w:r>
        <w:t xml:space="preserve"> предназначен для настройки параметров сканирования с предварительным просмотром результата по заданным параметрам. </w:t>
      </w:r>
    </w:p>
    <w:p w14:paraId="7A9D19EB" w14:textId="77777777" w:rsidR="00683412" w:rsidRDefault="00683412">
      <w:pPr>
        <w:jc w:val="both"/>
      </w:pPr>
    </w:p>
    <w:p w14:paraId="77F8514A" w14:textId="77777777" w:rsidR="00683412" w:rsidRDefault="00683412">
      <w:pPr>
        <w:jc w:val="both"/>
      </w:pPr>
    </w:p>
    <w:p w14:paraId="0C538D14" w14:textId="1E3A23C6" w:rsidR="00683412" w:rsidRDefault="00B86EAA">
      <w:pPr>
        <w:jc w:val="both"/>
      </w:pPr>
      <w:r>
        <w:rPr>
          <w:noProof/>
        </w:rPr>
        <w:drawing>
          <wp:anchor distT="0" distB="0" distL="0" distR="0" simplePos="0" relativeHeight="251657728" behindDoc="0" locked="0" layoutInCell="1" allowOverlap="1" wp14:anchorId="15C0D052" wp14:editId="332E9C97">
            <wp:simplePos x="0" y="0"/>
            <wp:positionH relativeFrom="column">
              <wp:align>center</wp:align>
            </wp:positionH>
            <wp:positionV relativeFrom="paragraph">
              <wp:posOffset>0</wp:posOffset>
            </wp:positionV>
            <wp:extent cx="3424555" cy="3352165"/>
            <wp:effectExtent l="0" t="0" r="0" b="0"/>
            <wp:wrapTopAndBottom/>
            <wp:docPr id="1867255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4555" cy="3352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683412">
        <w:rPr>
          <w:b/>
          <w:color w:val="FF0000"/>
        </w:rPr>
        <w:tab/>
      </w:r>
    </w:p>
    <w:p w14:paraId="7C580237" w14:textId="77777777" w:rsidR="00683412" w:rsidRDefault="00683412">
      <w:pPr>
        <w:jc w:val="both"/>
      </w:pPr>
    </w:p>
    <w:p w14:paraId="575A02E5" w14:textId="77777777" w:rsidR="00683412" w:rsidRDefault="00683412">
      <w:pPr>
        <w:jc w:val="both"/>
        <w:rPr>
          <w:b/>
        </w:rPr>
      </w:pPr>
      <w:r>
        <w:rPr>
          <w:b/>
          <w:color w:val="FF0000"/>
        </w:rPr>
        <w:tab/>
      </w:r>
    </w:p>
    <w:tbl>
      <w:tblPr>
        <w:tblW w:w="0" w:type="auto"/>
        <w:tblInd w:w="706" w:type="dxa"/>
        <w:tblLayout w:type="fixed"/>
        <w:tblLook w:val="0000" w:firstRow="0" w:lastRow="0" w:firstColumn="0" w:lastColumn="0" w:noHBand="0" w:noVBand="0"/>
      </w:tblPr>
      <w:tblGrid>
        <w:gridCol w:w="1950"/>
        <w:gridCol w:w="2936"/>
        <w:gridCol w:w="3803"/>
      </w:tblGrid>
      <w:tr w:rsidR="00683412" w14:paraId="6373C43D" w14:textId="77777777">
        <w:tc>
          <w:tcPr>
            <w:tcW w:w="1950" w:type="dxa"/>
            <w:tcBorders>
              <w:top w:val="single" w:sz="4" w:space="0" w:color="000000"/>
              <w:left w:val="single" w:sz="4" w:space="0" w:color="000000"/>
              <w:bottom w:val="single" w:sz="4" w:space="0" w:color="000000"/>
            </w:tcBorders>
          </w:tcPr>
          <w:p w14:paraId="332E0267" w14:textId="77777777" w:rsidR="00683412" w:rsidRDefault="00683412">
            <w:pPr>
              <w:rPr>
                <w:b/>
              </w:rPr>
            </w:pPr>
            <w:r>
              <w:rPr>
                <w:b/>
              </w:rPr>
              <w:t>Параметр</w:t>
            </w:r>
          </w:p>
        </w:tc>
        <w:tc>
          <w:tcPr>
            <w:tcW w:w="2936" w:type="dxa"/>
            <w:tcBorders>
              <w:top w:val="single" w:sz="4" w:space="0" w:color="000000"/>
              <w:left w:val="single" w:sz="4" w:space="0" w:color="000000"/>
              <w:bottom w:val="single" w:sz="4" w:space="0" w:color="000000"/>
            </w:tcBorders>
          </w:tcPr>
          <w:p w14:paraId="071F02E3" w14:textId="77777777" w:rsidR="00683412" w:rsidRDefault="00683412">
            <w:pPr>
              <w:rPr>
                <w:b/>
              </w:rPr>
            </w:pPr>
            <w:r>
              <w:rPr>
                <w:b/>
              </w:rPr>
              <w:t>Тип, диапазон значений</w:t>
            </w:r>
          </w:p>
        </w:tc>
        <w:tc>
          <w:tcPr>
            <w:tcW w:w="3803" w:type="dxa"/>
            <w:tcBorders>
              <w:top w:val="single" w:sz="4" w:space="0" w:color="000000"/>
              <w:left w:val="single" w:sz="4" w:space="0" w:color="000000"/>
              <w:bottom w:val="single" w:sz="4" w:space="0" w:color="000000"/>
              <w:right w:val="single" w:sz="4" w:space="0" w:color="000000"/>
            </w:tcBorders>
          </w:tcPr>
          <w:p w14:paraId="4BBE6D4B" w14:textId="77777777" w:rsidR="00683412" w:rsidRDefault="00683412">
            <w:r>
              <w:rPr>
                <w:b/>
              </w:rPr>
              <w:t xml:space="preserve">Комментарий </w:t>
            </w:r>
          </w:p>
        </w:tc>
      </w:tr>
      <w:tr w:rsidR="00683412" w14:paraId="7267F8A9" w14:textId="77777777">
        <w:tc>
          <w:tcPr>
            <w:tcW w:w="1950" w:type="dxa"/>
            <w:tcBorders>
              <w:top w:val="single" w:sz="4" w:space="0" w:color="000000"/>
              <w:left w:val="single" w:sz="4" w:space="0" w:color="000000"/>
              <w:bottom w:val="single" w:sz="4" w:space="0" w:color="000000"/>
            </w:tcBorders>
          </w:tcPr>
          <w:p w14:paraId="6B3C4AE0" w14:textId="77777777" w:rsidR="00683412" w:rsidRDefault="00683412">
            <w:pPr>
              <w:rPr>
                <w:lang w:val="en-US"/>
              </w:rPr>
            </w:pPr>
            <w:r>
              <w:rPr>
                <w:lang w:val="en-US"/>
              </w:rPr>
              <w:t>Layer/</w:t>
            </w:r>
            <w:r>
              <w:t>Слой</w:t>
            </w:r>
          </w:p>
        </w:tc>
        <w:tc>
          <w:tcPr>
            <w:tcW w:w="2936" w:type="dxa"/>
            <w:tcBorders>
              <w:top w:val="single" w:sz="4" w:space="0" w:color="000000"/>
              <w:left w:val="single" w:sz="4" w:space="0" w:color="000000"/>
              <w:bottom w:val="single" w:sz="4" w:space="0" w:color="000000"/>
            </w:tcBorders>
          </w:tcPr>
          <w:p w14:paraId="031150BD" w14:textId="77777777" w:rsidR="00683412" w:rsidRDefault="00683412">
            <w:r>
              <w:rPr>
                <w:lang w:val="en-US"/>
              </w:rPr>
              <w:t>mm</w:t>
            </w:r>
          </w:p>
        </w:tc>
        <w:tc>
          <w:tcPr>
            <w:tcW w:w="3803" w:type="dxa"/>
            <w:tcBorders>
              <w:top w:val="single" w:sz="4" w:space="0" w:color="000000"/>
              <w:left w:val="single" w:sz="4" w:space="0" w:color="000000"/>
              <w:bottom w:val="single" w:sz="4" w:space="0" w:color="000000"/>
              <w:right w:val="single" w:sz="4" w:space="0" w:color="000000"/>
            </w:tcBorders>
          </w:tcPr>
          <w:p w14:paraId="4A5322B9" w14:textId="77777777" w:rsidR="00683412" w:rsidRDefault="00683412">
            <w:r>
              <w:t xml:space="preserve">Высота слоя по оси  </w:t>
            </w:r>
            <w:r>
              <w:rPr>
                <w:lang w:val="en-US"/>
              </w:rPr>
              <w:t>Z</w:t>
            </w:r>
          </w:p>
        </w:tc>
      </w:tr>
      <w:tr w:rsidR="00683412" w14:paraId="0C9C01F9" w14:textId="77777777">
        <w:tc>
          <w:tcPr>
            <w:tcW w:w="1950" w:type="dxa"/>
            <w:tcBorders>
              <w:left w:val="single" w:sz="4" w:space="0" w:color="000000"/>
              <w:bottom w:val="single" w:sz="4" w:space="0" w:color="000000"/>
            </w:tcBorders>
          </w:tcPr>
          <w:p w14:paraId="19BB59FE" w14:textId="77777777" w:rsidR="00683412" w:rsidRDefault="00683412">
            <w:r>
              <w:rPr>
                <w:lang w:val="en-US"/>
              </w:rPr>
              <w:t>Head size /</w:t>
            </w:r>
          </w:p>
          <w:p w14:paraId="43781CA5" w14:textId="77777777" w:rsidR="00683412" w:rsidRDefault="00683412">
            <w:pPr>
              <w:rPr>
                <w:lang w:val="en-US"/>
              </w:rPr>
            </w:pPr>
            <w:r>
              <w:t>Размер пятна</w:t>
            </w:r>
          </w:p>
        </w:tc>
        <w:tc>
          <w:tcPr>
            <w:tcW w:w="2936" w:type="dxa"/>
            <w:tcBorders>
              <w:left w:val="single" w:sz="4" w:space="0" w:color="000000"/>
              <w:bottom w:val="single" w:sz="4" w:space="0" w:color="000000"/>
            </w:tcBorders>
          </w:tcPr>
          <w:p w14:paraId="71EFC8B2" w14:textId="77777777" w:rsidR="00683412" w:rsidRDefault="00683412">
            <w:r>
              <w:rPr>
                <w:lang w:val="en-US"/>
              </w:rPr>
              <w:t>mm</w:t>
            </w:r>
          </w:p>
        </w:tc>
        <w:tc>
          <w:tcPr>
            <w:tcW w:w="3803" w:type="dxa"/>
            <w:tcBorders>
              <w:left w:val="single" w:sz="4" w:space="0" w:color="000000"/>
              <w:bottom w:val="single" w:sz="4" w:space="0" w:color="000000"/>
              <w:right w:val="single" w:sz="4" w:space="0" w:color="000000"/>
            </w:tcBorders>
          </w:tcPr>
          <w:p w14:paraId="16F33DF1" w14:textId="77777777" w:rsidR="00683412" w:rsidRDefault="00683412">
            <w:r>
              <w:t>Размер рабочего элемента ( пятно лазера)</w:t>
            </w:r>
          </w:p>
        </w:tc>
      </w:tr>
      <w:tr w:rsidR="00683412" w14:paraId="47794591" w14:textId="77777777">
        <w:tc>
          <w:tcPr>
            <w:tcW w:w="1950" w:type="dxa"/>
            <w:tcBorders>
              <w:left w:val="single" w:sz="4" w:space="0" w:color="000000"/>
              <w:bottom w:val="single" w:sz="4" w:space="0" w:color="000000"/>
            </w:tcBorders>
          </w:tcPr>
          <w:p w14:paraId="58046281" w14:textId="77777777" w:rsidR="00683412" w:rsidRDefault="00683412">
            <w:r>
              <w:rPr>
                <w:lang w:val="en-US"/>
              </w:rPr>
              <w:t>Offset count/</w:t>
            </w:r>
          </w:p>
          <w:p w14:paraId="3B43DFC8" w14:textId="77777777" w:rsidR="00683412" w:rsidRDefault="00683412">
            <w:r>
              <w:t>Число офсетов</w:t>
            </w:r>
          </w:p>
        </w:tc>
        <w:tc>
          <w:tcPr>
            <w:tcW w:w="2936" w:type="dxa"/>
            <w:tcBorders>
              <w:left w:val="single" w:sz="4" w:space="0" w:color="000000"/>
              <w:bottom w:val="single" w:sz="4" w:space="0" w:color="000000"/>
            </w:tcBorders>
          </w:tcPr>
          <w:p w14:paraId="35ECCB3B" w14:textId="77777777" w:rsidR="00683412" w:rsidRDefault="00683412">
            <w:r>
              <w:t>Целое число</w:t>
            </w:r>
          </w:p>
        </w:tc>
        <w:tc>
          <w:tcPr>
            <w:tcW w:w="3803" w:type="dxa"/>
            <w:tcBorders>
              <w:left w:val="single" w:sz="4" w:space="0" w:color="000000"/>
              <w:bottom w:val="single" w:sz="4" w:space="0" w:color="000000"/>
              <w:right w:val="single" w:sz="4" w:space="0" w:color="000000"/>
            </w:tcBorders>
          </w:tcPr>
          <w:p w14:paraId="583D6C86" w14:textId="77777777" w:rsidR="00683412" w:rsidRDefault="00683412">
            <w:r>
              <w:t>Количество эквидистантных обходов периметра</w:t>
            </w:r>
          </w:p>
        </w:tc>
      </w:tr>
      <w:tr w:rsidR="00683412" w14:paraId="475C575C" w14:textId="77777777">
        <w:tc>
          <w:tcPr>
            <w:tcW w:w="1950" w:type="dxa"/>
            <w:tcBorders>
              <w:left w:val="single" w:sz="4" w:space="0" w:color="000000"/>
              <w:bottom w:val="single" w:sz="4" w:space="0" w:color="000000"/>
            </w:tcBorders>
          </w:tcPr>
          <w:p w14:paraId="126EB34E" w14:textId="77777777" w:rsidR="00683412" w:rsidRDefault="00683412">
            <w:r>
              <w:rPr>
                <w:lang w:val="en-US"/>
              </w:rPr>
              <w:t>Skin</w:t>
            </w:r>
            <w:r>
              <w:t xml:space="preserve"> </w:t>
            </w:r>
            <w:r>
              <w:rPr>
                <w:lang w:val="en-US"/>
              </w:rPr>
              <w:t>count</w:t>
            </w:r>
            <w:r>
              <w:t>/</w:t>
            </w:r>
          </w:p>
          <w:p w14:paraId="3BE172D4" w14:textId="77777777" w:rsidR="00683412" w:rsidRDefault="00683412">
            <w:r>
              <w:t>Число слоев скорлупки</w:t>
            </w:r>
          </w:p>
        </w:tc>
        <w:tc>
          <w:tcPr>
            <w:tcW w:w="2936" w:type="dxa"/>
            <w:tcBorders>
              <w:left w:val="single" w:sz="4" w:space="0" w:color="000000"/>
              <w:bottom w:val="single" w:sz="4" w:space="0" w:color="000000"/>
            </w:tcBorders>
          </w:tcPr>
          <w:p w14:paraId="52FF1165" w14:textId="77777777" w:rsidR="00683412" w:rsidRDefault="00683412">
            <w:r>
              <w:t>Целое число</w:t>
            </w:r>
          </w:p>
        </w:tc>
        <w:tc>
          <w:tcPr>
            <w:tcW w:w="3803" w:type="dxa"/>
            <w:tcBorders>
              <w:left w:val="single" w:sz="4" w:space="0" w:color="000000"/>
              <w:bottom w:val="single" w:sz="4" w:space="0" w:color="000000"/>
              <w:right w:val="single" w:sz="4" w:space="0" w:color="000000"/>
            </w:tcBorders>
          </w:tcPr>
          <w:p w14:paraId="1E4B3C7D" w14:textId="77777777" w:rsidR="00683412" w:rsidRDefault="00683412">
            <w:r>
              <w:t xml:space="preserve">Количество слоев зоны </w:t>
            </w:r>
            <w:r>
              <w:rPr>
                <w:lang w:val="en-US"/>
              </w:rPr>
              <w:t>skin</w:t>
            </w:r>
          </w:p>
        </w:tc>
      </w:tr>
      <w:tr w:rsidR="00683412" w14:paraId="4A127D9B" w14:textId="77777777">
        <w:tc>
          <w:tcPr>
            <w:tcW w:w="1950" w:type="dxa"/>
            <w:tcBorders>
              <w:left w:val="single" w:sz="4" w:space="0" w:color="000000"/>
              <w:bottom w:val="single" w:sz="4" w:space="0" w:color="000000"/>
            </w:tcBorders>
          </w:tcPr>
          <w:p w14:paraId="3C9036FE" w14:textId="77777777" w:rsidR="00683412" w:rsidRDefault="00683412">
            <w:r>
              <w:rPr>
                <w:lang w:val="en-US"/>
              </w:rPr>
              <w:t>Skin-Overlay  /</w:t>
            </w:r>
          </w:p>
          <w:p w14:paraId="039A8E8F" w14:textId="77777777" w:rsidR="00683412" w:rsidRDefault="00683412">
            <w:pPr>
              <w:rPr>
                <w:lang w:val="en-US"/>
              </w:rPr>
            </w:pPr>
            <w:r>
              <w:t>Скорлупка-Перекрытие</w:t>
            </w:r>
          </w:p>
        </w:tc>
        <w:tc>
          <w:tcPr>
            <w:tcW w:w="2936" w:type="dxa"/>
            <w:tcBorders>
              <w:left w:val="single" w:sz="4" w:space="0" w:color="000000"/>
              <w:bottom w:val="single" w:sz="4" w:space="0" w:color="000000"/>
            </w:tcBorders>
          </w:tcPr>
          <w:p w14:paraId="5B5BC715" w14:textId="77777777" w:rsidR="00683412" w:rsidRDefault="00683412">
            <w:r>
              <w:rPr>
                <w:lang w:val="en-US"/>
              </w:rPr>
              <w:t>mm</w:t>
            </w:r>
          </w:p>
        </w:tc>
        <w:tc>
          <w:tcPr>
            <w:tcW w:w="3803" w:type="dxa"/>
            <w:tcBorders>
              <w:left w:val="single" w:sz="4" w:space="0" w:color="000000"/>
              <w:bottom w:val="single" w:sz="4" w:space="0" w:color="000000"/>
              <w:right w:val="single" w:sz="4" w:space="0" w:color="000000"/>
            </w:tcBorders>
          </w:tcPr>
          <w:p w14:paraId="6AF1673D" w14:textId="77777777" w:rsidR="00683412" w:rsidRDefault="00683412">
            <w:pPr>
              <w:snapToGrid w:val="0"/>
            </w:pPr>
            <w:r>
              <w:t>Перекрытие зоны скин</w:t>
            </w:r>
          </w:p>
        </w:tc>
      </w:tr>
      <w:tr w:rsidR="00683412" w14:paraId="46FB0294" w14:textId="77777777">
        <w:tc>
          <w:tcPr>
            <w:tcW w:w="1950" w:type="dxa"/>
            <w:tcBorders>
              <w:left w:val="single" w:sz="4" w:space="0" w:color="000000"/>
              <w:bottom w:val="single" w:sz="4" w:space="0" w:color="000000"/>
            </w:tcBorders>
          </w:tcPr>
          <w:p w14:paraId="42697342" w14:textId="77777777" w:rsidR="00683412" w:rsidRDefault="00683412">
            <w:r>
              <w:rPr>
                <w:lang w:val="en-US"/>
              </w:rPr>
              <w:t>Algorithm type</w:t>
            </w:r>
          </w:p>
        </w:tc>
        <w:tc>
          <w:tcPr>
            <w:tcW w:w="2936" w:type="dxa"/>
            <w:tcBorders>
              <w:left w:val="single" w:sz="4" w:space="0" w:color="000000"/>
              <w:bottom w:val="single" w:sz="4" w:space="0" w:color="000000"/>
            </w:tcBorders>
          </w:tcPr>
          <w:p w14:paraId="62777D8C" w14:textId="77777777" w:rsidR="00683412" w:rsidRDefault="00683412">
            <w:r>
              <w:t>Значение из списка</w:t>
            </w:r>
          </w:p>
        </w:tc>
        <w:tc>
          <w:tcPr>
            <w:tcW w:w="3803" w:type="dxa"/>
            <w:tcBorders>
              <w:left w:val="single" w:sz="4" w:space="0" w:color="000000"/>
              <w:bottom w:val="single" w:sz="4" w:space="0" w:color="000000"/>
              <w:right w:val="single" w:sz="4" w:space="0" w:color="000000"/>
            </w:tcBorders>
          </w:tcPr>
          <w:p w14:paraId="1D184425" w14:textId="77777777" w:rsidR="00683412" w:rsidRDefault="00683412">
            <w:r>
              <w:t>Алгоритм для расчета заполнения</w:t>
            </w:r>
          </w:p>
        </w:tc>
      </w:tr>
      <w:tr w:rsidR="00683412" w14:paraId="404A0C02" w14:textId="77777777">
        <w:tc>
          <w:tcPr>
            <w:tcW w:w="1950" w:type="dxa"/>
            <w:tcBorders>
              <w:left w:val="single" w:sz="4" w:space="0" w:color="000000"/>
              <w:bottom w:val="single" w:sz="4" w:space="0" w:color="000000"/>
            </w:tcBorders>
          </w:tcPr>
          <w:p w14:paraId="269EB804" w14:textId="77777777" w:rsidR="00683412" w:rsidRDefault="00683412">
            <w:r>
              <w:rPr>
                <w:lang w:val="en-US"/>
              </w:rPr>
              <w:t>Scanning order /</w:t>
            </w:r>
          </w:p>
          <w:p w14:paraId="32063989" w14:textId="77777777" w:rsidR="00683412" w:rsidRDefault="00683412">
            <w:r>
              <w:t>Порядок сканирования</w:t>
            </w:r>
          </w:p>
        </w:tc>
        <w:tc>
          <w:tcPr>
            <w:tcW w:w="2936" w:type="dxa"/>
            <w:tcBorders>
              <w:left w:val="single" w:sz="4" w:space="0" w:color="000000"/>
              <w:bottom w:val="single" w:sz="4" w:space="0" w:color="000000"/>
            </w:tcBorders>
          </w:tcPr>
          <w:p w14:paraId="33DA0C92" w14:textId="77777777" w:rsidR="00683412" w:rsidRDefault="00683412">
            <w:r>
              <w:t>Динамический список</w:t>
            </w:r>
          </w:p>
        </w:tc>
        <w:tc>
          <w:tcPr>
            <w:tcW w:w="3803" w:type="dxa"/>
            <w:tcBorders>
              <w:left w:val="single" w:sz="4" w:space="0" w:color="000000"/>
              <w:bottom w:val="single" w:sz="4" w:space="0" w:color="000000"/>
              <w:right w:val="single" w:sz="4" w:space="0" w:color="000000"/>
            </w:tcBorders>
          </w:tcPr>
          <w:p w14:paraId="4F2101AC" w14:textId="77777777" w:rsidR="00683412" w:rsidRDefault="00683412">
            <w:r>
              <w:t>Порядок зон сканирования</w:t>
            </w:r>
          </w:p>
        </w:tc>
      </w:tr>
      <w:tr w:rsidR="00683412" w14:paraId="7DC8CC9C" w14:textId="77777777">
        <w:tc>
          <w:tcPr>
            <w:tcW w:w="8689" w:type="dxa"/>
            <w:gridSpan w:val="3"/>
            <w:tcBorders>
              <w:left w:val="single" w:sz="4" w:space="0" w:color="000000"/>
              <w:bottom w:val="single" w:sz="4" w:space="0" w:color="000000"/>
              <w:right w:val="single" w:sz="4" w:space="0" w:color="000000"/>
            </w:tcBorders>
          </w:tcPr>
          <w:p w14:paraId="73BB9179" w14:textId="77777777" w:rsidR="00683412" w:rsidRDefault="00683412">
            <w:pPr>
              <w:snapToGrid w:val="0"/>
            </w:pPr>
            <w:r>
              <w:rPr>
                <w:i/>
                <w:iCs/>
                <w:lang w:val="en-US"/>
              </w:rPr>
              <w:t>Cells parameters</w:t>
            </w:r>
          </w:p>
        </w:tc>
      </w:tr>
      <w:tr w:rsidR="00683412" w14:paraId="7E750DB7" w14:textId="77777777">
        <w:tc>
          <w:tcPr>
            <w:tcW w:w="1950" w:type="dxa"/>
            <w:tcBorders>
              <w:left w:val="single" w:sz="4" w:space="0" w:color="000000"/>
              <w:bottom w:val="single" w:sz="4" w:space="0" w:color="000000"/>
            </w:tcBorders>
          </w:tcPr>
          <w:p w14:paraId="1B5E6E0A" w14:textId="77777777" w:rsidR="00683412" w:rsidRDefault="00683412">
            <w:pPr>
              <w:snapToGrid w:val="0"/>
              <w:rPr>
                <w:lang w:val="en-US"/>
              </w:rPr>
            </w:pPr>
            <w:r>
              <w:rPr>
                <w:lang w:val="en-US"/>
              </w:rPr>
              <w:lastRenderedPageBreak/>
              <w:t>Size</w:t>
            </w:r>
          </w:p>
        </w:tc>
        <w:tc>
          <w:tcPr>
            <w:tcW w:w="2936" w:type="dxa"/>
            <w:tcBorders>
              <w:left w:val="single" w:sz="4" w:space="0" w:color="000000"/>
              <w:bottom w:val="single" w:sz="4" w:space="0" w:color="000000"/>
            </w:tcBorders>
          </w:tcPr>
          <w:p w14:paraId="10B048BB" w14:textId="77777777" w:rsidR="00683412" w:rsidRDefault="00683412">
            <w:pPr>
              <w:snapToGrid w:val="0"/>
            </w:pPr>
            <w:r>
              <w:rPr>
                <w:lang w:val="en-US"/>
              </w:rPr>
              <w:t>mm</w:t>
            </w:r>
          </w:p>
        </w:tc>
        <w:tc>
          <w:tcPr>
            <w:tcW w:w="3803" w:type="dxa"/>
            <w:tcBorders>
              <w:left w:val="single" w:sz="4" w:space="0" w:color="000000"/>
              <w:bottom w:val="single" w:sz="4" w:space="0" w:color="000000"/>
              <w:right w:val="single" w:sz="4" w:space="0" w:color="000000"/>
            </w:tcBorders>
          </w:tcPr>
          <w:p w14:paraId="55E2F244" w14:textId="77777777" w:rsidR="00683412" w:rsidRDefault="00683412">
            <w:pPr>
              <w:snapToGrid w:val="0"/>
            </w:pPr>
            <w:r>
              <w:t>Размер шахматки/страйпа</w:t>
            </w:r>
          </w:p>
        </w:tc>
      </w:tr>
      <w:tr w:rsidR="00683412" w14:paraId="5ABE40D0" w14:textId="77777777">
        <w:tc>
          <w:tcPr>
            <w:tcW w:w="1950" w:type="dxa"/>
            <w:tcBorders>
              <w:left w:val="single" w:sz="4" w:space="0" w:color="000000"/>
              <w:bottom w:val="single" w:sz="4" w:space="0" w:color="000000"/>
            </w:tcBorders>
          </w:tcPr>
          <w:p w14:paraId="6B9C1EB6" w14:textId="77777777" w:rsidR="00683412" w:rsidRDefault="00683412">
            <w:pPr>
              <w:snapToGrid w:val="0"/>
              <w:rPr>
                <w:lang w:val="en-US"/>
              </w:rPr>
            </w:pPr>
            <w:r>
              <w:rPr>
                <w:lang w:val="en-US"/>
              </w:rPr>
              <w:t>Overlay</w:t>
            </w:r>
          </w:p>
        </w:tc>
        <w:tc>
          <w:tcPr>
            <w:tcW w:w="2936" w:type="dxa"/>
            <w:tcBorders>
              <w:left w:val="single" w:sz="4" w:space="0" w:color="000000"/>
              <w:bottom w:val="single" w:sz="4" w:space="0" w:color="000000"/>
            </w:tcBorders>
          </w:tcPr>
          <w:p w14:paraId="5F53286C" w14:textId="77777777" w:rsidR="00683412" w:rsidRDefault="00683412">
            <w:pPr>
              <w:snapToGrid w:val="0"/>
            </w:pPr>
            <w:r>
              <w:rPr>
                <w:lang w:val="en-US"/>
              </w:rPr>
              <w:t>mm</w:t>
            </w:r>
          </w:p>
        </w:tc>
        <w:tc>
          <w:tcPr>
            <w:tcW w:w="3803" w:type="dxa"/>
            <w:tcBorders>
              <w:left w:val="single" w:sz="4" w:space="0" w:color="000000"/>
              <w:bottom w:val="single" w:sz="4" w:space="0" w:color="000000"/>
              <w:right w:val="single" w:sz="4" w:space="0" w:color="000000"/>
            </w:tcBorders>
          </w:tcPr>
          <w:p w14:paraId="14429E44" w14:textId="77777777" w:rsidR="00683412" w:rsidRDefault="00683412">
            <w:pPr>
              <w:snapToGrid w:val="0"/>
            </w:pPr>
            <w:r>
              <w:t>Перекрытие шахматки/страйпа</w:t>
            </w:r>
          </w:p>
        </w:tc>
      </w:tr>
    </w:tbl>
    <w:p w14:paraId="4FC9488C" w14:textId="77777777" w:rsidR="00683412" w:rsidRDefault="00683412">
      <w:pPr>
        <w:jc w:val="both"/>
      </w:pPr>
    </w:p>
    <w:p w14:paraId="77F10CA8" w14:textId="77777777" w:rsidR="00683412" w:rsidRDefault="00683412">
      <w:pPr>
        <w:jc w:val="both"/>
      </w:pPr>
    </w:p>
    <w:p w14:paraId="757F7526" w14:textId="77777777" w:rsidR="00683412" w:rsidRDefault="00683412">
      <w:pPr>
        <w:jc w:val="both"/>
      </w:pPr>
      <w:r>
        <w:tab/>
        <w:t xml:space="preserve">Для просмотра заполнения на срезе модели после нарезки слоев используется диалог выбора слоя и  следующие  команды  </w:t>
      </w:r>
    </w:p>
    <w:p w14:paraId="35BE3734" w14:textId="77777777" w:rsidR="00683412" w:rsidRDefault="00683412">
      <w:pPr>
        <w:jc w:val="both"/>
      </w:pPr>
    </w:p>
    <w:p w14:paraId="5D589E3B" w14:textId="77777777" w:rsidR="00683412" w:rsidRDefault="00683412">
      <w:pPr>
        <w:jc w:val="both"/>
      </w:pPr>
    </w:p>
    <w:tbl>
      <w:tblPr>
        <w:tblW w:w="0" w:type="auto"/>
        <w:tblInd w:w="706" w:type="dxa"/>
        <w:tblLayout w:type="fixed"/>
        <w:tblLook w:val="0000" w:firstRow="0" w:lastRow="0" w:firstColumn="0" w:lastColumn="0" w:noHBand="0" w:noVBand="0"/>
      </w:tblPr>
      <w:tblGrid>
        <w:gridCol w:w="1821"/>
        <w:gridCol w:w="5743"/>
        <w:gridCol w:w="1125"/>
      </w:tblGrid>
      <w:tr w:rsidR="00683412" w14:paraId="56421FFC" w14:textId="77777777">
        <w:tc>
          <w:tcPr>
            <w:tcW w:w="1821" w:type="dxa"/>
            <w:tcBorders>
              <w:top w:val="single" w:sz="4" w:space="0" w:color="000000"/>
              <w:left w:val="single" w:sz="4" w:space="0" w:color="000000"/>
              <w:bottom w:val="single" w:sz="4" w:space="0" w:color="000000"/>
            </w:tcBorders>
          </w:tcPr>
          <w:p w14:paraId="2BBB1D32" w14:textId="77777777" w:rsidR="00683412" w:rsidRDefault="00683412">
            <w:pPr>
              <w:rPr>
                <w:b/>
              </w:rPr>
            </w:pPr>
            <w:r>
              <w:rPr>
                <w:b/>
              </w:rPr>
              <w:t>Команда</w:t>
            </w:r>
          </w:p>
        </w:tc>
        <w:tc>
          <w:tcPr>
            <w:tcW w:w="5743" w:type="dxa"/>
            <w:tcBorders>
              <w:top w:val="single" w:sz="4" w:space="0" w:color="000000"/>
              <w:left w:val="single" w:sz="4" w:space="0" w:color="000000"/>
              <w:bottom w:val="single" w:sz="4" w:space="0" w:color="000000"/>
            </w:tcBorders>
          </w:tcPr>
          <w:p w14:paraId="445BBFE3" w14:textId="77777777" w:rsidR="00683412" w:rsidRDefault="00683412">
            <w:pPr>
              <w:rPr>
                <w:b/>
              </w:rPr>
            </w:pPr>
            <w:r>
              <w:rPr>
                <w:b/>
              </w:rPr>
              <w:t>Описание</w:t>
            </w:r>
          </w:p>
        </w:tc>
        <w:tc>
          <w:tcPr>
            <w:tcW w:w="1125" w:type="dxa"/>
            <w:tcBorders>
              <w:top w:val="single" w:sz="4" w:space="0" w:color="000000"/>
              <w:left w:val="single" w:sz="4" w:space="0" w:color="000000"/>
              <w:bottom w:val="single" w:sz="4" w:space="0" w:color="000000"/>
              <w:right w:val="single" w:sz="4" w:space="0" w:color="000000"/>
            </w:tcBorders>
          </w:tcPr>
          <w:p w14:paraId="0EDD2E33" w14:textId="77777777" w:rsidR="00683412" w:rsidRDefault="00683412">
            <w:pPr>
              <w:snapToGrid w:val="0"/>
              <w:rPr>
                <w:b/>
              </w:rPr>
            </w:pPr>
          </w:p>
        </w:tc>
      </w:tr>
      <w:tr w:rsidR="00683412" w14:paraId="57DFC008" w14:textId="77777777">
        <w:tc>
          <w:tcPr>
            <w:tcW w:w="1821" w:type="dxa"/>
            <w:tcBorders>
              <w:top w:val="single" w:sz="4" w:space="0" w:color="000000"/>
              <w:left w:val="single" w:sz="4" w:space="0" w:color="000000"/>
              <w:bottom w:val="single" w:sz="4" w:space="0" w:color="000000"/>
            </w:tcBorders>
          </w:tcPr>
          <w:p w14:paraId="41D1EEFF" w14:textId="77777777" w:rsidR="00683412" w:rsidRDefault="00683412">
            <w:r>
              <w:t>Просмотр сканирования</w:t>
            </w:r>
          </w:p>
          <w:p w14:paraId="2DCA8E6B" w14:textId="75D0C554" w:rsidR="00683412" w:rsidRDefault="00B86EAA">
            <w:r>
              <w:rPr>
                <w:noProof/>
              </w:rPr>
              <w:drawing>
                <wp:inline distT="0" distB="0" distL="0" distR="0" wp14:anchorId="4E580C8E" wp14:editId="76CB7191">
                  <wp:extent cx="457200" cy="45720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solidFill>
                            <a:srgbClr val="FFFFFF"/>
                          </a:solidFill>
                          <a:ln>
                            <a:noFill/>
                          </a:ln>
                        </pic:spPr>
                      </pic:pic>
                    </a:graphicData>
                  </a:graphic>
                </wp:inline>
              </w:drawing>
            </w:r>
          </w:p>
          <w:p w14:paraId="4EC67A48" w14:textId="77777777" w:rsidR="00683412" w:rsidRDefault="00683412"/>
        </w:tc>
        <w:tc>
          <w:tcPr>
            <w:tcW w:w="5743" w:type="dxa"/>
            <w:tcBorders>
              <w:top w:val="single" w:sz="4" w:space="0" w:color="000000"/>
              <w:left w:val="single" w:sz="4" w:space="0" w:color="000000"/>
              <w:bottom w:val="single" w:sz="4" w:space="0" w:color="000000"/>
            </w:tcBorders>
          </w:tcPr>
          <w:p w14:paraId="2F4E0D13" w14:textId="77777777" w:rsidR="00683412" w:rsidRDefault="00683412">
            <w:r>
              <w:t>Отображение сканирования слоя в виде линий. Возможно отображение отрезков в виде стрелочек для контроля направления обхода</w:t>
            </w:r>
          </w:p>
          <w:p w14:paraId="60586179" w14:textId="77777777" w:rsidR="00683412" w:rsidRDefault="00683412">
            <w:r>
              <w:t>Возможно отображение холостого хода для контроля холостых перемещений</w:t>
            </w:r>
          </w:p>
        </w:tc>
        <w:tc>
          <w:tcPr>
            <w:tcW w:w="1125" w:type="dxa"/>
            <w:tcBorders>
              <w:top w:val="single" w:sz="4" w:space="0" w:color="000000"/>
              <w:left w:val="single" w:sz="4" w:space="0" w:color="000000"/>
              <w:bottom w:val="single" w:sz="4" w:space="0" w:color="000000"/>
              <w:right w:val="single" w:sz="4" w:space="0" w:color="000000"/>
            </w:tcBorders>
          </w:tcPr>
          <w:p w14:paraId="39A05B6A" w14:textId="77777777" w:rsidR="00683412" w:rsidRDefault="00683412">
            <w:pPr>
              <w:snapToGrid w:val="0"/>
            </w:pPr>
          </w:p>
        </w:tc>
      </w:tr>
      <w:tr w:rsidR="00683412" w14:paraId="6F9B18B6" w14:textId="77777777">
        <w:tc>
          <w:tcPr>
            <w:tcW w:w="1821" w:type="dxa"/>
            <w:tcBorders>
              <w:left w:val="single" w:sz="4" w:space="0" w:color="000000"/>
              <w:bottom w:val="single" w:sz="4" w:space="0" w:color="000000"/>
            </w:tcBorders>
          </w:tcPr>
          <w:p w14:paraId="3DD6DA88" w14:textId="77777777" w:rsidR="00683412" w:rsidRDefault="00683412">
            <w:pPr>
              <w:snapToGrid w:val="0"/>
            </w:pPr>
          </w:p>
        </w:tc>
        <w:tc>
          <w:tcPr>
            <w:tcW w:w="5743" w:type="dxa"/>
            <w:tcBorders>
              <w:left w:val="single" w:sz="4" w:space="0" w:color="000000"/>
              <w:bottom w:val="single" w:sz="4" w:space="0" w:color="000000"/>
            </w:tcBorders>
          </w:tcPr>
          <w:p w14:paraId="768A7542" w14:textId="77777777" w:rsidR="00683412" w:rsidRDefault="00683412">
            <w:pPr>
              <w:snapToGrid w:val="0"/>
            </w:pPr>
          </w:p>
        </w:tc>
        <w:tc>
          <w:tcPr>
            <w:tcW w:w="1125" w:type="dxa"/>
            <w:tcBorders>
              <w:left w:val="single" w:sz="4" w:space="0" w:color="000000"/>
              <w:bottom w:val="single" w:sz="4" w:space="0" w:color="000000"/>
              <w:right w:val="single" w:sz="4" w:space="0" w:color="000000"/>
            </w:tcBorders>
          </w:tcPr>
          <w:p w14:paraId="38C16DB9" w14:textId="77777777" w:rsidR="00683412" w:rsidRDefault="00683412">
            <w:pPr>
              <w:snapToGrid w:val="0"/>
            </w:pPr>
          </w:p>
        </w:tc>
      </w:tr>
    </w:tbl>
    <w:p w14:paraId="2C0FFB66" w14:textId="77777777" w:rsidR="00683412" w:rsidRDefault="00683412">
      <w:pPr>
        <w:jc w:val="both"/>
      </w:pPr>
      <w:r>
        <w:tab/>
      </w:r>
    </w:p>
    <w:p w14:paraId="7C2C4680" w14:textId="77777777" w:rsidR="00683412" w:rsidRDefault="00683412">
      <w:pPr>
        <w:jc w:val="both"/>
      </w:pPr>
      <w:r>
        <w:tab/>
        <w:t>Другие инструменты для управления сканированием приведены в приложении 2.</w:t>
      </w:r>
    </w:p>
    <w:p w14:paraId="4999A385" w14:textId="77777777" w:rsidR="00683412" w:rsidRDefault="00683412">
      <w:pPr>
        <w:jc w:val="both"/>
      </w:pPr>
    </w:p>
    <w:p w14:paraId="26230B72" w14:textId="77777777" w:rsidR="00683412" w:rsidRDefault="00683412">
      <w:pPr>
        <w:jc w:val="both"/>
      </w:pPr>
    </w:p>
    <w:p w14:paraId="297ADDFF" w14:textId="77777777" w:rsidR="00683412" w:rsidRPr="00683412" w:rsidRDefault="00683412" w:rsidP="00683412">
      <w:pPr>
        <w:spacing w:after="200" w:line="276" w:lineRule="auto"/>
        <w:rPr>
          <w:rFonts w:ascii="Arial" w:eastAsia="Microsoft YaHei" w:hAnsi="Arial" w:cs="Arial"/>
          <w:b/>
          <w:bCs/>
          <w:sz w:val="32"/>
          <w:szCs w:val="32"/>
        </w:rPr>
      </w:pPr>
      <w:r w:rsidRPr="00683412">
        <w:rPr>
          <w:rFonts w:ascii="Arial" w:eastAsia="Microsoft YaHei" w:hAnsi="Arial" w:cs="Arial"/>
          <w:b/>
          <w:bCs/>
          <w:sz w:val="32"/>
          <w:szCs w:val="32"/>
        </w:rPr>
        <w:t>Использование кастомных режимов в Глайсере</w:t>
      </w:r>
    </w:p>
    <w:p w14:paraId="69A34159" w14:textId="77777777" w:rsidR="00683412" w:rsidRPr="00683412" w:rsidRDefault="00683412" w:rsidP="00683412">
      <w:pPr>
        <w:spacing w:after="200" w:line="276" w:lineRule="auto"/>
      </w:pPr>
      <w:r w:rsidRPr="00683412">
        <w:t>1. Вот здесь выбрать задать 1, перезапустить, после этого настройки из группы GCode из конфига будут копироваться в объект и при расчете сканирования браться из объекта, а не из конфига.</w:t>
      </w:r>
    </w:p>
    <w:p w14:paraId="370ED8A3" w14:textId="77777777" w:rsidR="00683412" w:rsidRPr="00683412" w:rsidRDefault="00683412" w:rsidP="00683412">
      <w:pPr>
        <w:spacing w:after="200"/>
      </w:pPr>
      <w:r>
        <w:object w:dxaOrig="8303" w:dyaOrig="3551" w14:anchorId="22E67C3A">
          <v:rect id="rectole0000000000" o:spid="_x0000_i1034" style="width:171.85pt;height:110.7pt" o:ole="" o:preferrelative="t" stroked="f">
            <v:imagedata r:id="rId77" o:title=""/>
          </v:rect>
          <o:OLEObject Type="Embed" ProgID="StaticMetafile" ShapeID="rectole0000000000" DrawAspect="Content" ObjectID="_1836043719" r:id="rId78"/>
        </w:object>
      </w:r>
    </w:p>
    <w:p w14:paraId="4F99AEDE" w14:textId="77777777" w:rsidR="00683412" w:rsidRPr="00683412" w:rsidRDefault="00683412" w:rsidP="00683412">
      <w:pPr>
        <w:spacing w:after="200"/>
      </w:pPr>
      <w:r w:rsidRPr="00683412">
        <w:t>2. Редактирование настроек выбранного объекта вызывается через команду "Пользовательские настройки" или "Кастом" в зависимости от интерфейса.</w:t>
      </w:r>
    </w:p>
    <w:p w14:paraId="55D669B1" w14:textId="77777777" w:rsidR="00683412" w:rsidRPr="00683412" w:rsidRDefault="00683412" w:rsidP="00683412">
      <w:pPr>
        <w:spacing w:after="200"/>
      </w:pPr>
      <w:r w:rsidRPr="00683412">
        <w:t xml:space="preserve">Диалог с заданием поользовательских натсроек выглядит так: </w:t>
      </w:r>
    </w:p>
    <w:p w14:paraId="1DA18C7C" w14:textId="77777777" w:rsidR="00683412" w:rsidRDefault="00683412" w:rsidP="00683412">
      <w:pPr>
        <w:spacing w:after="200"/>
        <w:rPr>
          <w:rFonts w:ascii="Calibri" w:eastAsia="Calibri" w:hAnsi="Calibri" w:cs="Calibri"/>
        </w:rPr>
      </w:pPr>
      <w:r>
        <w:object w:dxaOrig="8303" w:dyaOrig="6540" w14:anchorId="7F389256">
          <v:rect id="rectole0000000001" o:spid="_x0000_i1035" style="width:243.85pt;height:191.55pt" o:ole="" o:preferrelative="t" stroked="f">
            <v:imagedata r:id="rId79" o:title=""/>
          </v:rect>
          <o:OLEObject Type="Embed" ProgID="StaticMetafile" ShapeID="rectole0000000001" DrawAspect="Content" ObjectID="_1836043720" r:id="rId80"/>
        </w:object>
      </w:r>
    </w:p>
    <w:p w14:paraId="59973B13" w14:textId="77777777" w:rsidR="00683412" w:rsidRDefault="00683412" w:rsidP="00683412">
      <w:pPr>
        <w:spacing w:after="200"/>
        <w:rPr>
          <w:rFonts w:ascii="Calibri" w:eastAsia="Calibri" w:hAnsi="Calibri" w:cs="Calibri"/>
        </w:rPr>
      </w:pPr>
    </w:p>
    <w:p w14:paraId="19C2336D" w14:textId="77777777" w:rsidR="00683412" w:rsidRDefault="00683412">
      <w:pPr>
        <w:jc w:val="both"/>
        <w:rPr>
          <w:b/>
          <w:color w:val="FF0000"/>
        </w:rPr>
      </w:pPr>
    </w:p>
    <w:p w14:paraId="4A3BA92D" w14:textId="77777777" w:rsidR="00683412" w:rsidRDefault="00683412">
      <w:pPr>
        <w:pStyle w:val="ListParagraph1"/>
        <w:ind w:left="708"/>
        <w:jc w:val="both"/>
        <w:rPr>
          <w:b/>
        </w:rPr>
      </w:pPr>
    </w:p>
    <w:sectPr w:rsidR="00683412">
      <w:pgSz w:w="11906" w:h="16838"/>
      <w:pgMar w:top="1134" w:right="850" w:bottom="1134" w:left="1701"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Times New Roman" w:eastAsia="Times New Roman" w:hAnsi="Times New Roman" w:cs="Times New Roman" w:hint="default"/>
        <w:lang w:val="en-US"/>
      </w:rPr>
    </w:lvl>
    <w:lvl w:ilvl="1">
      <w:start w:val="1"/>
      <w:numFmt w:val="none"/>
      <w:pStyle w:val="Heading2"/>
      <w:suff w:val="nothing"/>
      <w:lvlText w:val=""/>
      <w:lvlJc w:val="left"/>
      <w:pPr>
        <w:tabs>
          <w:tab w:val="num" w:pos="0"/>
        </w:tabs>
        <w:ind w:left="576" w:hanging="576"/>
      </w:pPr>
      <w:rPr>
        <w:rFonts w:ascii="Courier New" w:hAnsi="Courier New" w:cs="Courier New" w:hint="default"/>
      </w:rPr>
    </w:lvl>
    <w:lvl w:ilvl="2">
      <w:start w:val="1"/>
      <w:numFmt w:val="none"/>
      <w:pStyle w:val="Heading3"/>
      <w:suff w:val="nothing"/>
      <w:lvlText w:val=""/>
      <w:lvlJc w:val="left"/>
      <w:pPr>
        <w:tabs>
          <w:tab w:val="num" w:pos="0"/>
        </w:tabs>
        <w:ind w:left="720" w:hanging="720"/>
      </w:pPr>
      <w:rPr>
        <w:rFonts w:ascii="Wingdings" w:hAnsi="Wingdings" w:cs="Wingdings" w:hint="default"/>
      </w:rPr>
    </w:lvl>
    <w:lvl w:ilvl="3">
      <w:start w:val="1"/>
      <w:numFmt w:val="none"/>
      <w:pStyle w:val="Heading4"/>
      <w:suff w:val="nothing"/>
      <w:lvlText w:val=""/>
      <w:lvlJc w:val="left"/>
      <w:pPr>
        <w:tabs>
          <w:tab w:val="num" w:pos="0"/>
        </w:tabs>
        <w:ind w:left="864" w:hanging="864"/>
      </w:pPr>
      <w:rPr>
        <w:rFonts w:ascii="Symbol" w:hAnsi="Symbol" w:cs="Symbol" w:hint="default"/>
      </w:r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10"/>
      <w:suff w:val="nothing"/>
      <w:lvlText w:val=""/>
      <w:lvlJc w:val="left"/>
      <w:pPr>
        <w:tabs>
          <w:tab w:val="num" w:pos="0"/>
        </w:tabs>
        <w:ind w:left="432" w:hanging="432"/>
      </w:pPr>
      <w:rPr>
        <w:rFonts w:hint="default"/>
        <w:b/>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numFmt w:val="bullet"/>
      <w:lvlText w:val="-"/>
      <w:lvlJc w:val="left"/>
      <w:pPr>
        <w:tabs>
          <w:tab w:val="num" w:pos="1068"/>
        </w:tabs>
        <w:ind w:left="1068" w:hanging="360"/>
      </w:pPr>
      <w:rPr>
        <w:rFonts w:ascii="Times New Roman" w:hAnsi="Times New Roman" w:hint="default"/>
        <w:lang w:val="ru-RU"/>
      </w:rPr>
    </w:lvl>
  </w:abstractNum>
  <w:abstractNum w:abstractNumId="3" w15:restartNumberingAfterBreak="0">
    <w:nsid w:val="00000004"/>
    <w:multiLevelType w:val="singleLevel"/>
    <w:tmpl w:val="00000004"/>
    <w:name w:val="WW8Num4"/>
    <w:lvl w:ilvl="0">
      <w:start w:val="2"/>
      <w:numFmt w:val="decimal"/>
      <w:lvlText w:val="%1."/>
      <w:lvlJc w:val="left"/>
      <w:pPr>
        <w:tabs>
          <w:tab w:val="num" w:pos="1068"/>
        </w:tabs>
        <w:ind w:left="1068" w:hanging="360"/>
      </w:pPr>
      <w:rPr>
        <w:rFonts w:hint="default"/>
        <w:b/>
      </w:rPr>
    </w:lvl>
  </w:abstractNum>
  <w:abstractNum w:abstractNumId="4" w15:restartNumberingAfterBreak="0">
    <w:nsid w:val="00000005"/>
    <w:multiLevelType w:val="multilevel"/>
    <w:tmpl w:val="00000005"/>
    <w:name w:val="WW8Num5"/>
    <w:lvl w:ilvl="0">
      <w:start w:val="3"/>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2E884290"/>
    <w:multiLevelType w:val="hybridMultilevel"/>
    <w:tmpl w:val="A9023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7C09CB"/>
    <w:multiLevelType w:val="hybridMultilevel"/>
    <w:tmpl w:val="D1A2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75744837">
    <w:abstractNumId w:val="0"/>
  </w:num>
  <w:num w:numId="2" w16cid:durableId="2022584551">
    <w:abstractNumId w:val="1"/>
  </w:num>
  <w:num w:numId="3" w16cid:durableId="1135757875">
    <w:abstractNumId w:val="2"/>
  </w:num>
  <w:num w:numId="4" w16cid:durableId="1301111919">
    <w:abstractNumId w:val="3"/>
  </w:num>
  <w:num w:numId="5" w16cid:durableId="1232158710">
    <w:abstractNumId w:val="4"/>
  </w:num>
  <w:num w:numId="6" w16cid:durableId="1818185750">
    <w:abstractNumId w:val="5"/>
  </w:num>
  <w:num w:numId="7" w16cid:durableId="487407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D4"/>
    <w:rsid w:val="000F21AA"/>
    <w:rsid w:val="001315F6"/>
    <w:rsid w:val="001D62D5"/>
    <w:rsid w:val="002A36C2"/>
    <w:rsid w:val="002B3865"/>
    <w:rsid w:val="002F15ED"/>
    <w:rsid w:val="003725A3"/>
    <w:rsid w:val="00386A77"/>
    <w:rsid w:val="003C3DAA"/>
    <w:rsid w:val="00436E93"/>
    <w:rsid w:val="00461043"/>
    <w:rsid w:val="00481B11"/>
    <w:rsid w:val="004B092E"/>
    <w:rsid w:val="004D7A5D"/>
    <w:rsid w:val="00561036"/>
    <w:rsid w:val="005B1BAE"/>
    <w:rsid w:val="00611ED4"/>
    <w:rsid w:val="00634737"/>
    <w:rsid w:val="006357FA"/>
    <w:rsid w:val="00661FD1"/>
    <w:rsid w:val="00683412"/>
    <w:rsid w:val="00683BF8"/>
    <w:rsid w:val="006F6DF5"/>
    <w:rsid w:val="007C6511"/>
    <w:rsid w:val="0087333F"/>
    <w:rsid w:val="00881831"/>
    <w:rsid w:val="008F43C7"/>
    <w:rsid w:val="00960ADD"/>
    <w:rsid w:val="00977162"/>
    <w:rsid w:val="009C3598"/>
    <w:rsid w:val="009E44DA"/>
    <w:rsid w:val="00A35835"/>
    <w:rsid w:val="00A458DE"/>
    <w:rsid w:val="00AC5651"/>
    <w:rsid w:val="00B80D73"/>
    <w:rsid w:val="00B86EAA"/>
    <w:rsid w:val="00BC0022"/>
    <w:rsid w:val="00BC68A9"/>
    <w:rsid w:val="00C93FB1"/>
    <w:rsid w:val="00CC0FBC"/>
    <w:rsid w:val="00F53E94"/>
    <w:rsid w:val="00FB5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E126B32"/>
  <w15:chartTrackingRefBased/>
  <w15:docId w15:val="{E035DCA2-9F9C-4EB6-B7E7-5AB6E85C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7FA"/>
    <w:pPr>
      <w:suppressAutoHyphens/>
    </w:pPr>
    <w:rPr>
      <w:sz w:val="24"/>
      <w:szCs w:val="24"/>
      <w:lang w:eastAsia="ar-SA"/>
    </w:rPr>
  </w:style>
  <w:style w:type="paragraph" w:styleId="Heading1">
    <w:name w:val="heading 1"/>
    <w:basedOn w:val="1"/>
    <w:next w:val="BodyText"/>
    <w:link w:val="Heading1Char"/>
    <w:qFormat/>
    <w:pPr>
      <w:numPr>
        <w:numId w:val="1"/>
      </w:numPr>
      <w:outlineLvl w:val="0"/>
    </w:pPr>
    <w:rPr>
      <w:b/>
      <w:bCs/>
      <w:sz w:val="32"/>
      <w:szCs w:val="32"/>
    </w:rPr>
  </w:style>
  <w:style w:type="paragraph" w:styleId="Heading2">
    <w:name w:val="heading 2"/>
    <w:basedOn w:val="1"/>
    <w:next w:val="BodyText"/>
    <w:link w:val="Heading2Char"/>
    <w:qFormat/>
    <w:pPr>
      <w:numPr>
        <w:ilvl w:val="1"/>
        <w:numId w:val="1"/>
      </w:numPr>
      <w:outlineLvl w:val="1"/>
    </w:pPr>
    <w:rPr>
      <w:b/>
      <w:bCs/>
      <w:i/>
      <w:iCs/>
    </w:rPr>
  </w:style>
  <w:style w:type="paragraph" w:styleId="Heading3">
    <w:name w:val="heading 3"/>
    <w:basedOn w:val="1"/>
    <w:next w:val="BodyText"/>
    <w:qFormat/>
    <w:pPr>
      <w:numPr>
        <w:ilvl w:val="2"/>
        <w:numId w:val="1"/>
      </w:numPr>
      <w:outlineLvl w:val="2"/>
    </w:pPr>
    <w:rPr>
      <w:b/>
      <w:bCs/>
    </w:rPr>
  </w:style>
  <w:style w:type="paragraph" w:styleId="Heading4">
    <w:name w:val="heading 4"/>
    <w:basedOn w:val="1"/>
    <w:next w:val="BodyText"/>
    <w:qFormat/>
    <w:pPr>
      <w:numPr>
        <w:ilvl w:val="3"/>
        <w:numId w:val="1"/>
      </w:numPr>
      <w:outlineLvl w:val="3"/>
    </w:pPr>
    <w:rPr>
      <w:b/>
      <w:bCs/>
      <w:i/>
      <w:iCs/>
      <w:sz w:val="24"/>
      <w:szCs w:val="24"/>
    </w:rPr>
  </w:style>
  <w:style w:type="paragraph" w:styleId="Heading5">
    <w:name w:val="heading 5"/>
    <w:basedOn w:val="1"/>
    <w:next w:val="BodyText"/>
    <w:qFormat/>
    <w:pPr>
      <w:numPr>
        <w:ilvl w:val="4"/>
        <w:numId w:val="1"/>
      </w:numPr>
      <w:outlineLvl w:val="4"/>
    </w:pPr>
    <w:rPr>
      <w:b/>
      <w:bCs/>
      <w:sz w:val="24"/>
      <w:szCs w:val="24"/>
    </w:rPr>
  </w:style>
  <w:style w:type="paragraph" w:styleId="Heading6">
    <w:name w:val="heading 6"/>
    <w:basedOn w:val="1"/>
    <w:next w:val="BodyText"/>
    <w:qFormat/>
    <w:pPr>
      <w:numPr>
        <w:ilvl w:val="5"/>
        <w:numId w:val="1"/>
      </w:numPr>
      <w:outlineLvl w:val="5"/>
    </w:pPr>
    <w:rPr>
      <w:b/>
      <w:bCs/>
      <w:sz w:val="21"/>
      <w:szCs w:val="21"/>
    </w:rPr>
  </w:style>
  <w:style w:type="paragraph" w:styleId="Heading7">
    <w:name w:val="heading 7"/>
    <w:basedOn w:val="1"/>
    <w:next w:val="BodyText"/>
    <w:qFormat/>
    <w:pPr>
      <w:numPr>
        <w:ilvl w:val="6"/>
        <w:numId w:val="1"/>
      </w:numPr>
      <w:outlineLvl w:val="6"/>
    </w:pPr>
    <w:rPr>
      <w:b/>
      <w:bCs/>
      <w:sz w:val="21"/>
      <w:szCs w:val="21"/>
    </w:rPr>
  </w:style>
  <w:style w:type="paragraph" w:styleId="Heading8">
    <w:name w:val="heading 8"/>
    <w:basedOn w:val="1"/>
    <w:next w:val="BodyText"/>
    <w:qFormat/>
    <w:pPr>
      <w:numPr>
        <w:ilvl w:val="7"/>
        <w:numId w:val="1"/>
      </w:numPr>
      <w:outlineLvl w:val="7"/>
    </w:pPr>
    <w:rPr>
      <w:b/>
      <w:bCs/>
      <w:sz w:val="21"/>
      <w:szCs w:val="21"/>
    </w:rPr>
  </w:style>
  <w:style w:type="paragraph" w:styleId="Heading9">
    <w:name w:val="heading 9"/>
    <w:basedOn w:val="1"/>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hint="default"/>
      <w:lang w:val="en-US"/>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lang w:val="ru-RU"/>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lang w:val="ru-RU"/>
    </w:rPr>
  </w:style>
  <w:style w:type="character" w:customStyle="1" w:styleId="WW8Num4z0">
    <w:name w:val="WW8Num4z0"/>
    <w:rPr>
      <w:rFonts w:hint="default"/>
      <w:b/>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3">
    <w:name w:val="Основной шрифт абзаца3"/>
  </w:style>
  <w:style w:type="character" w:customStyle="1" w:styleId="2">
    <w:name w:val="Основной шрифт абзаца2"/>
  </w:style>
  <w:style w:type="character" w:customStyle="1" w:styleId="11">
    <w:name w:val="Основной шрифт абзаца1"/>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1">
    <w:name w:val="Default Paragraph Font1"/>
  </w:style>
  <w:style w:type="character" w:styleId="Hyperlink">
    <w:name w:val="Hyperlink"/>
    <w:uiPriority w:val="99"/>
    <w:rPr>
      <w:color w:val="0000FF"/>
      <w:sz w:val="22"/>
      <w:szCs w:val="22"/>
      <w:u w:val="single"/>
      <w:lang w:val="ru-RU" w:eastAsia="ar-SA" w:bidi="ar-SA"/>
    </w:rPr>
  </w:style>
  <w:style w:type="character" w:customStyle="1" w:styleId="a">
    <w:name w:val="Символ нумерации"/>
  </w:style>
  <w:style w:type="character" w:customStyle="1" w:styleId="12">
    <w:name w:val="Заголовок 1 Знак"/>
    <w:rPr>
      <w:rFonts w:ascii="Arial" w:eastAsia="Microsoft YaHei" w:hAnsi="Arial" w:cs="Arial"/>
      <w:b/>
      <w:bCs/>
      <w:sz w:val="32"/>
      <w:szCs w:val="32"/>
    </w:rPr>
  </w:style>
  <w:style w:type="character" w:customStyle="1" w:styleId="a0">
    <w:name w:val="Текст выноски Знак"/>
    <w:rPr>
      <w:rFonts w:ascii="Segoe UI" w:hAnsi="Segoe UI" w:cs="Segoe UI"/>
      <w:sz w:val="18"/>
      <w:szCs w:val="18"/>
    </w:rPr>
  </w:style>
  <w:style w:type="character" w:customStyle="1" w:styleId="13">
    <w:name w:val="Знак примечания1"/>
    <w:rPr>
      <w:sz w:val="16"/>
      <w:szCs w:val="16"/>
    </w:rPr>
  </w:style>
  <w:style w:type="character" w:customStyle="1" w:styleId="a1">
    <w:name w:val="Текст примечания Знак"/>
  </w:style>
  <w:style w:type="character" w:customStyle="1" w:styleId="a2">
    <w:name w:val="Тема примечания Знак"/>
    <w:rPr>
      <w:b/>
      <w:bCs/>
    </w:rPr>
  </w:style>
  <w:style w:type="character" w:customStyle="1" w:styleId="20">
    <w:name w:val="Знак примечания2"/>
    <w:rPr>
      <w:sz w:val="16"/>
      <w:szCs w:val="16"/>
    </w:rPr>
  </w:style>
  <w:style w:type="character" w:customStyle="1" w:styleId="14">
    <w:name w:val="Текст примечания Знак1"/>
  </w:style>
  <w:style w:type="paragraph" w:customStyle="1" w:styleId="4">
    <w:name w:val="Заголовок4"/>
    <w:basedOn w:val="Normal"/>
    <w:next w:val="BodyText"/>
    <w:pPr>
      <w:keepNext/>
      <w:spacing w:before="240" w:after="120"/>
    </w:pPr>
    <w:rPr>
      <w:rFonts w:ascii="Arial" w:eastAsia="Microsoft YaHei" w:hAnsi="Arial" w:cs="Arial"/>
      <w:sz w:val="28"/>
      <w:szCs w:val="28"/>
    </w:rPr>
  </w:style>
  <w:style w:type="paragraph" w:styleId="BodyText">
    <w:name w:val="Body Text"/>
    <w:basedOn w:val="Normal"/>
    <w:link w:val="BodyTextChar"/>
    <w:pPr>
      <w:spacing w:after="120"/>
    </w:pPr>
  </w:style>
  <w:style w:type="paragraph" w:styleId="List">
    <w:name w:val="List"/>
    <w:basedOn w:val="BodyText"/>
    <w:rPr>
      <w:rFonts w:cs="Arial"/>
    </w:rPr>
  </w:style>
  <w:style w:type="paragraph" w:customStyle="1" w:styleId="a3">
    <w:name w:val="Название"/>
    <w:basedOn w:val="Normal"/>
    <w:pPr>
      <w:suppressLineNumbers/>
      <w:spacing w:before="120" w:after="120"/>
    </w:pPr>
    <w:rPr>
      <w:rFonts w:cs="Arial"/>
      <w:i/>
      <w:iCs/>
    </w:rPr>
  </w:style>
  <w:style w:type="paragraph" w:customStyle="1" w:styleId="40">
    <w:name w:val="Указатель4"/>
    <w:basedOn w:val="Normal"/>
    <w:pPr>
      <w:suppressLineNumbers/>
    </w:pPr>
    <w:rPr>
      <w:rFonts w:cs="Arial"/>
    </w:rPr>
  </w:style>
  <w:style w:type="paragraph" w:customStyle="1" w:styleId="1">
    <w:name w:val="Заголовок1"/>
    <w:basedOn w:val="Normal"/>
    <w:next w:val="BodyText"/>
    <w:pPr>
      <w:keepNext/>
      <w:spacing w:before="240" w:after="120"/>
    </w:pPr>
    <w:rPr>
      <w:rFonts w:ascii="Arial" w:eastAsia="Microsoft YaHei" w:hAnsi="Arial" w:cs="Arial"/>
      <w:sz w:val="28"/>
      <w:szCs w:val="28"/>
    </w:rPr>
  </w:style>
  <w:style w:type="paragraph" w:customStyle="1" w:styleId="30">
    <w:name w:val="Заголовок3"/>
    <w:basedOn w:val="Normal"/>
    <w:next w:val="BodyText"/>
    <w:pPr>
      <w:keepNext/>
      <w:spacing w:before="240" w:after="120"/>
    </w:pPr>
    <w:rPr>
      <w:rFonts w:ascii="Arial" w:eastAsia="Microsoft YaHei" w:hAnsi="Arial" w:cs="Arial"/>
      <w:sz w:val="28"/>
      <w:szCs w:val="28"/>
    </w:rPr>
  </w:style>
  <w:style w:type="paragraph" w:customStyle="1" w:styleId="31">
    <w:name w:val="Указатель3"/>
    <w:basedOn w:val="Normal"/>
    <w:pPr>
      <w:suppressLineNumbers/>
    </w:pPr>
    <w:rPr>
      <w:rFonts w:cs="Arial"/>
    </w:rPr>
  </w:style>
  <w:style w:type="paragraph" w:customStyle="1" w:styleId="21">
    <w:name w:val="Заголовок2"/>
    <w:basedOn w:val="Normal"/>
    <w:next w:val="BodyText"/>
    <w:pPr>
      <w:keepNext/>
      <w:spacing w:before="240" w:after="120"/>
    </w:pPr>
    <w:rPr>
      <w:rFonts w:ascii="Arial" w:eastAsia="Microsoft YaHei" w:hAnsi="Arial" w:cs="Arial"/>
      <w:sz w:val="28"/>
      <w:szCs w:val="28"/>
    </w:rPr>
  </w:style>
  <w:style w:type="paragraph" w:customStyle="1" w:styleId="22">
    <w:name w:val="Указатель2"/>
    <w:basedOn w:val="Normal"/>
    <w:pPr>
      <w:suppressLineNumbers/>
    </w:pPr>
    <w:rPr>
      <w:rFonts w:cs="Arial"/>
    </w:rPr>
  </w:style>
  <w:style w:type="paragraph" w:customStyle="1" w:styleId="15">
    <w:name w:val="Указатель1"/>
    <w:basedOn w:val="Normal"/>
    <w:pPr>
      <w:suppressLineNumbers/>
    </w:pPr>
    <w:rPr>
      <w:rFonts w:cs="Arial"/>
    </w:rPr>
  </w:style>
  <w:style w:type="paragraph" w:customStyle="1" w:styleId="ListParagraph1">
    <w:name w:val="List Paragraph1"/>
    <w:basedOn w:val="Normal"/>
    <w:pPr>
      <w:spacing w:after="160" w:line="252" w:lineRule="auto"/>
      <w:ind w:left="720"/>
    </w:pPr>
    <w:rPr>
      <w:rFonts w:eastAsia="SimSun"/>
      <w:sz w:val="22"/>
      <w:szCs w:val="22"/>
    </w:rPr>
  </w:style>
  <w:style w:type="paragraph" w:styleId="TOC1">
    <w:name w:val="toc 1"/>
    <w:basedOn w:val="Normal"/>
    <w:next w:val="Normal"/>
    <w:uiPriority w:val="39"/>
  </w:style>
  <w:style w:type="paragraph" w:customStyle="1" w:styleId="a4">
    <w:name w:val="Содержимое таблицы"/>
    <w:basedOn w:val="Normal"/>
    <w:pPr>
      <w:suppressLineNumbers/>
    </w:pPr>
  </w:style>
  <w:style w:type="paragraph" w:customStyle="1" w:styleId="a5">
    <w:name w:val="Заголовок таблицы"/>
    <w:basedOn w:val="a4"/>
    <w:pPr>
      <w:jc w:val="center"/>
    </w:pPr>
    <w:rPr>
      <w:b/>
      <w:bCs/>
    </w:rPr>
  </w:style>
  <w:style w:type="paragraph" w:styleId="TOC2">
    <w:name w:val="toc 2"/>
    <w:basedOn w:val="15"/>
    <w:uiPriority w:val="39"/>
    <w:pPr>
      <w:tabs>
        <w:tab w:val="right" w:leader="dot" w:pos="9355"/>
      </w:tabs>
      <w:ind w:left="283"/>
    </w:pPr>
  </w:style>
  <w:style w:type="paragraph" w:styleId="TOC3">
    <w:name w:val="toc 3"/>
    <w:basedOn w:val="15"/>
    <w:pPr>
      <w:tabs>
        <w:tab w:val="right" w:leader="dot" w:pos="9072"/>
      </w:tabs>
      <w:ind w:left="566"/>
    </w:pPr>
  </w:style>
  <w:style w:type="paragraph" w:styleId="TOC4">
    <w:name w:val="toc 4"/>
    <w:basedOn w:val="15"/>
    <w:pPr>
      <w:tabs>
        <w:tab w:val="right" w:leader="dot" w:pos="8789"/>
      </w:tabs>
      <w:ind w:left="849"/>
    </w:pPr>
  </w:style>
  <w:style w:type="paragraph" w:styleId="TOC5">
    <w:name w:val="toc 5"/>
    <w:basedOn w:val="15"/>
    <w:pPr>
      <w:tabs>
        <w:tab w:val="right" w:leader="dot" w:pos="8506"/>
      </w:tabs>
      <w:ind w:left="1132"/>
    </w:pPr>
  </w:style>
  <w:style w:type="paragraph" w:styleId="TOC6">
    <w:name w:val="toc 6"/>
    <w:basedOn w:val="15"/>
    <w:pPr>
      <w:tabs>
        <w:tab w:val="right" w:leader="dot" w:pos="8223"/>
      </w:tabs>
      <w:ind w:left="1415"/>
    </w:pPr>
  </w:style>
  <w:style w:type="paragraph" w:styleId="TOC7">
    <w:name w:val="toc 7"/>
    <w:basedOn w:val="15"/>
    <w:pPr>
      <w:tabs>
        <w:tab w:val="right" w:leader="dot" w:pos="7940"/>
      </w:tabs>
      <w:ind w:left="1698"/>
    </w:pPr>
  </w:style>
  <w:style w:type="paragraph" w:styleId="TOC8">
    <w:name w:val="toc 8"/>
    <w:basedOn w:val="15"/>
    <w:pPr>
      <w:tabs>
        <w:tab w:val="right" w:leader="dot" w:pos="7657"/>
      </w:tabs>
      <w:ind w:left="1981"/>
    </w:pPr>
  </w:style>
  <w:style w:type="paragraph" w:styleId="TOC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10">
    <w:name w:val="Заголовок 10"/>
    <w:basedOn w:val="1"/>
    <w:next w:val="BodyText"/>
    <w:pPr>
      <w:numPr>
        <w:numId w:val="2"/>
      </w:numPr>
    </w:pPr>
    <w:rPr>
      <w:b/>
      <w:bCs/>
      <w:sz w:val="21"/>
      <w:szCs w:val="21"/>
    </w:rPr>
  </w:style>
  <w:style w:type="paragraph" w:styleId="BalloonText">
    <w:name w:val="Balloon Text"/>
    <w:basedOn w:val="Normal"/>
    <w:rPr>
      <w:rFonts w:ascii="Segoe UI" w:hAnsi="Segoe UI" w:cs="Segoe UI"/>
      <w:sz w:val="18"/>
      <w:szCs w:val="18"/>
    </w:rPr>
  </w:style>
  <w:style w:type="paragraph" w:customStyle="1" w:styleId="16">
    <w:name w:val="Текст примечания1"/>
    <w:basedOn w:val="Normal"/>
    <w:rPr>
      <w:sz w:val="20"/>
      <w:szCs w:val="20"/>
    </w:rPr>
  </w:style>
  <w:style w:type="paragraph" w:styleId="CommentSubject">
    <w:name w:val="annotation subject"/>
    <w:basedOn w:val="16"/>
    <w:next w:val="16"/>
    <w:rPr>
      <w:b/>
      <w:bCs/>
    </w:rPr>
  </w:style>
  <w:style w:type="paragraph" w:customStyle="1" w:styleId="23">
    <w:name w:val="Текст примечания2"/>
    <w:basedOn w:val="Normal"/>
    <w:rPr>
      <w:sz w:val="20"/>
      <w:szCs w:val="20"/>
    </w:rPr>
  </w:style>
  <w:style w:type="character" w:customStyle="1" w:styleId="Heading1Char">
    <w:name w:val="Heading 1 Char"/>
    <w:link w:val="Heading1"/>
    <w:rsid w:val="009E44DA"/>
    <w:rPr>
      <w:rFonts w:ascii="Arial" w:eastAsia="Microsoft YaHei" w:hAnsi="Arial" w:cs="Arial"/>
      <w:b/>
      <w:bCs/>
      <w:sz w:val="32"/>
      <w:szCs w:val="32"/>
      <w:lang w:eastAsia="ar-SA"/>
    </w:rPr>
  </w:style>
  <w:style w:type="table" w:styleId="TableGrid">
    <w:name w:val="Table Grid"/>
    <w:basedOn w:val="TableNormal"/>
    <w:uiPriority w:val="39"/>
    <w:rsid w:val="009E4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661FD1"/>
    <w:rPr>
      <w:rFonts w:ascii="Arial" w:eastAsia="Microsoft YaHei" w:hAnsi="Arial" w:cs="Arial"/>
      <w:b/>
      <w:bCs/>
      <w:i/>
      <w:iCs/>
      <w:sz w:val="28"/>
      <w:szCs w:val="28"/>
      <w:lang w:eastAsia="ar-SA"/>
    </w:rPr>
  </w:style>
  <w:style w:type="character" w:customStyle="1" w:styleId="BodyTextChar">
    <w:name w:val="Body Text Char"/>
    <w:link w:val="BodyText"/>
    <w:rsid w:val="00661FD1"/>
    <w:rPr>
      <w:sz w:val="24"/>
      <w:szCs w:val="24"/>
      <w:lang w:eastAsia="ar-SA"/>
    </w:rPr>
  </w:style>
  <w:style w:type="paragraph" w:customStyle="1" w:styleId="Standard">
    <w:name w:val="Standard"/>
    <w:rsid w:val="0087333F"/>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00297">
      <w:bodyDiv w:val="1"/>
      <w:marLeft w:val="0"/>
      <w:marRight w:val="0"/>
      <w:marTop w:val="0"/>
      <w:marBottom w:val="0"/>
      <w:divBdr>
        <w:top w:val="none" w:sz="0" w:space="0" w:color="auto"/>
        <w:left w:val="none" w:sz="0" w:space="0" w:color="auto"/>
        <w:bottom w:val="none" w:sz="0" w:space="0" w:color="auto"/>
        <w:right w:val="none" w:sz="0" w:space="0" w:color="auto"/>
      </w:divBdr>
    </w:div>
    <w:div w:id="91844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3.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hyperlink" Target="mailto:s.v.zelenov@yandex.ru" TargetMode="External"/><Relationship Id="rId61" Type="http://schemas.openxmlformats.org/officeDocument/2006/relationships/image" Target="media/image46.emf"/><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openxmlformats.org/officeDocument/2006/relationships/image" Target="media/image24.emf"/><Relationship Id="rId46" Type="http://schemas.openxmlformats.org/officeDocument/2006/relationships/image" Target="media/image31.pn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hyperlink" Target="mailto:atss.support@yandex.ru" TargetMode="Externa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oleObject" Target="embeddings/oleObject10.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7" Type="http://schemas.openxmlformats.org/officeDocument/2006/relationships/image" Target="media/image1.png"/><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oleObject" Target="embeddings/oleObject9.bin"/><Relationship Id="rId6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2738</Words>
  <Characters>15611</Characters>
  <Application>Microsoft Office Word</Application>
  <DocSecurity>0</DocSecurity>
  <Lines>130</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Последовательность операций для создания файла GCode</vt:lpstr>
      <vt:lpstr>Последовательность операций для создания файла GCode</vt:lpstr>
    </vt:vector>
  </TitlesOfParts>
  <Company/>
  <LinksUpToDate>false</LinksUpToDate>
  <CharactersWithSpaces>18313</CharactersWithSpaces>
  <SharedDoc>false</SharedDoc>
  <HLinks>
    <vt:vector size="78" baseType="variant">
      <vt:variant>
        <vt:i4>6684681</vt:i4>
      </vt:variant>
      <vt:variant>
        <vt:i4>72</vt:i4>
      </vt:variant>
      <vt:variant>
        <vt:i4>0</vt:i4>
      </vt:variant>
      <vt:variant>
        <vt:i4>5</vt:i4>
      </vt:variant>
      <vt:variant>
        <vt:lpwstr>mailto:atss.support@yandex.ru</vt:lpwstr>
      </vt:variant>
      <vt:variant>
        <vt:lpwstr/>
      </vt:variant>
      <vt:variant>
        <vt:i4>1114165</vt:i4>
      </vt:variant>
      <vt:variant>
        <vt:i4>65</vt:i4>
      </vt:variant>
      <vt:variant>
        <vt:i4>0</vt:i4>
      </vt:variant>
      <vt:variant>
        <vt:i4>5</vt:i4>
      </vt:variant>
      <vt:variant>
        <vt:lpwstr/>
      </vt:variant>
      <vt:variant>
        <vt:lpwstr>_Toc182877114</vt:lpwstr>
      </vt:variant>
      <vt:variant>
        <vt:i4>1114165</vt:i4>
      </vt:variant>
      <vt:variant>
        <vt:i4>59</vt:i4>
      </vt:variant>
      <vt:variant>
        <vt:i4>0</vt:i4>
      </vt:variant>
      <vt:variant>
        <vt:i4>5</vt:i4>
      </vt:variant>
      <vt:variant>
        <vt:lpwstr/>
      </vt:variant>
      <vt:variant>
        <vt:lpwstr>_Toc182877113</vt:lpwstr>
      </vt:variant>
      <vt:variant>
        <vt:i4>1114165</vt:i4>
      </vt:variant>
      <vt:variant>
        <vt:i4>53</vt:i4>
      </vt:variant>
      <vt:variant>
        <vt:i4>0</vt:i4>
      </vt:variant>
      <vt:variant>
        <vt:i4>5</vt:i4>
      </vt:variant>
      <vt:variant>
        <vt:lpwstr/>
      </vt:variant>
      <vt:variant>
        <vt:lpwstr>_Toc182877112</vt:lpwstr>
      </vt:variant>
      <vt:variant>
        <vt:i4>1114165</vt:i4>
      </vt:variant>
      <vt:variant>
        <vt:i4>47</vt:i4>
      </vt:variant>
      <vt:variant>
        <vt:i4>0</vt:i4>
      </vt:variant>
      <vt:variant>
        <vt:i4>5</vt:i4>
      </vt:variant>
      <vt:variant>
        <vt:lpwstr/>
      </vt:variant>
      <vt:variant>
        <vt:lpwstr>_Toc182877111</vt:lpwstr>
      </vt:variant>
      <vt:variant>
        <vt:i4>1114165</vt:i4>
      </vt:variant>
      <vt:variant>
        <vt:i4>41</vt:i4>
      </vt:variant>
      <vt:variant>
        <vt:i4>0</vt:i4>
      </vt:variant>
      <vt:variant>
        <vt:i4>5</vt:i4>
      </vt:variant>
      <vt:variant>
        <vt:lpwstr/>
      </vt:variant>
      <vt:variant>
        <vt:lpwstr>_Toc182877110</vt:lpwstr>
      </vt:variant>
      <vt:variant>
        <vt:i4>1048629</vt:i4>
      </vt:variant>
      <vt:variant>
        <vt:i4>35</vt:i4>
      </vt:variant>
      <vt:variant>
        <vt:i4>0</vt:i4>
      </vt:variant>
      <vt:variant>
        <vt:i4>5</vt:i4>
      </vt:variant>
      <vt:variant>
        <vt:lpwstr/>
      </vt:variant>
      <vt:variant>
        <vt:lpwstr>_Toc182877109</vt:lpwstr>
      </vt:variant>
      <vt:variant>
        <vt:i4>1048629</vt:i4>
      </vt:variant>
      <vt:variant>
        <vt:i4>29</vt:i4>
      </vt:variant>
      <vt:variant>
        <vt:i4>0</vt:i4>
      </vt:variant>
      <vt:variant>
        <vt:i4>5</vt:i4>
      </vt:variant>
      <vt:variant>
        <vt:lpwstr/>
      </vt:variant>
      <vt:variant>
        <vt:lpwstr>_Toc182877108</vt:lpwstr>
      </vt:variant>
      <vt:variant>
        <vt:i4>1048629</vt:i4>
      </vt:variant>
      <vt:variant>
        <vt:i4>23</vt:i4>
      </vt:variant>
      <vt:variant>
        <vt:i4>0</vt:i4>
      </vt:variant>
      <vt:variant>
        <vt:i4>5</vt:i4>
      </vt:variant>
      <vt:variant>
        <vt:lpwstr/>
      </vt:variant>
      <vt:variant>
        <vt:lpwstr>_Toc182877107</vt:lpwstr>
      </vt:variant>
      <vt:variant>
        <vt:i4>1048629</vt:i4>
      </vt:variant>
      <vt:variant>
        <vt:i4>17</vt:i4>
      </vt:variant>
      <vt:variant>
        <vt:i4>0</vt:i4>
      </vt:variant>
      <vt:variant>
        <vt:i4>5</vt:i4>
      </vt:variant>
      <vt:variant>
        <vt:lpwstr/>
      </vt:variant>
      <vt:variant>
        <vt:lpwstr>_Toc182877106</vt:lpwstr>
      </vt:variant>
      <vt:variant>
        <vt:i4>1048629</vt:i4>
      </vt:variant>
      <vt:variant>
        <vt:i4>11</vt:i4>
      </vt:variant>
      <vt:variant>
        <vt:i4>0</vt:i4>
      </vt:variant>
      <vt:variant>
        <vt:i4>5</vt:i4>
      </vt:variant>
      <vt:variant>
        <vt:lpwstr/>
      </vt:variant>
      <vt:variant>
        <vt:lpwstr>_Toc182877105</vt:lpwstr>
      </vt:variant>
      <vt:variant>
        <vt:i4>1048629</vt:i4>
      </vt:variant>
      <vt:variant>
        <vt:i4>5</vt:i4>
      </vt:variant>
      <vt:variant>
        <vt:i4>0</vt:i4>
      </vt:variant>
      <vt:variant>
        <vt:i4>5</vt:i4>
      </vt:variant>
      <vt:variant>
        <vt:lpwstr/>
      </vt:variant>
      <vt:variant>
        <vt:lpwstr>_Toc182877104</vt:lpwstr>
      </vt:variant>
      <vt:variant>
        <vt:i4>4194410</vt:i4>
      </vt:variant>
      <vt:variant>
        <vt:i4>0</vt:i4>
      </vt:variant>
      <vt:variant>
        <vt:i4>0</vt:i4>
      </vt:variant>
      <vt:variant>
        <vt:i4>5</vt:i4>
      </vt:variant>
      <vt:variant>
        <vt:lpwstr>mailto:s.v.zelenov@yandex.ru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Последовательность операций для создания файла GCode</dc:title>
  <dc:subject/>
  <dc:creator>Green</dc:creator>
  <cp:keywords/>
  <cp:lastModifiedBy>GreenHaier</cp:lastModifiedBy>
  <cp:revision>4</cp:revision>
  <cp:lastPrinted>1899-12-31T21:00:00Z</cp:lastPrinted>
  <dcterms:created xsi:type="dcterms:W3CDTF">2025-04-17T15:32:00Z</dcterms:created>
  <dcterms:modified xsi:type="dcterms:W3CDTF">2026-03-26T12:22:00Z</dcterms:modified>
</cp:coreProperties>
</file>